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w:t>
      </w:r>
      <w:r>
        <w:t xml:space="preserve">[Your University/College Name]</w:t>
      </w:r>
      <w:r>
        <w:br/>
      </w:r>
    </w:p>
    <w:p>
      <w:pPr>
        <w:pStyle w:val="BodyText"/>
      </w:pPr>
      <w:r>
        <w:t xml:space="preserve">Degree Program:Bachelor of Pharmacy (B.Pharm)</w:t>
      </w:r>
      <w:r>
        <w:br/>
      </w:r>
    </w:p>
    <w:bookmarkStart w:id="31" w:name="X0d7aa65df166c482eb4126c621dc5685a13176d"/>
    <w:p>
      <w:pPr>
        <w:pStyle w:val="Heading1"/>
      </w:pPr>
      <w:r>
        <w:t xml:space="preserve">Comprehensive Internship Report on Pharmacist Training</w:t>
      </w:r>
    </w:p>
    <w:p>
      <w:pPr>
        <w:pStyle w:val="FirstParagraph"/>
      </w:pPr>
      <w:r>
        <w:rPr>
          <w:bCs/>
          <w:b/>
        </w:rPr>
        <w:t xml:space="preserve">Focusing on Clinical Practices and Community Health in Bangladesh Dhaka</w:t>
      </w:r>
    </w:p>
    <w:bookmarkStart w:id="20" w:name="executive-summary"/>
    <w:p>
      <w:pPr>
        <w:pStyle w:val="Heading2"/>
      </w:pPr>
      <w:r>
        <w:t xml:space="preserve">1. Executive Summary</w:t>
      </w:r>
    </w:p>
    <w:p>
      <w:pPr>
        <w:pStyle w:val="FirstParagraph"/>
      </w:pPr>
      <w:r>
        <w:t xml:space="preserve">The pharmaceutical landscape is a critical component of public health infrastructure, serving as the bridge between medical science and patient care. This internship report details the practical training undertaken by this author to qualify as a competent Pharmacist within the bustling metropolitan context of Bangladesh Dhaka. The primary objective of this internship was to transition theoretical knowledge acquired during academic coursework into practical, life-saving skills applicable in a high-volume healthcare setting. Over the course of twelve weeks, significant exposure was gained in dispensing protocols, inventory management for essential medicines, patient counseling regarding chronic diseases prevalent in South Asia such as diabetes and hypertension, and adherence to the regulatory frameworks established by the Directorate General of Drug Administration (DGDA) specifically governing operations in Bangladesh Dhaka.</w:t>
      </w:r>
    </w:p>
    <w:bookmarkEnd w:id="20"/>
    <w:bookmarkStart w:id="21" w:name="introduction-to-the-setting"/>
    <w:p>
      <w:pPr>
        <w:pStyle w:val="Heading2"/>
      </w:pPr>
      <w:r>
        <w:t xml:space="preserve">2. Introduction to the Setting</w:t>
      </w:r>
    </w:p>
    <w:p>
      <w:pPr>
        <w:pStyle w:val="FirstParagraph"/>
      </w:pPr>
      <w:r>
        <w:t xml:space="preserve">The internship was conducted at a prominent tertiary care hospital pharmacy situated in a central district of Bangladesh Dhaka. This location was selected due to the high patient inflow and the diverse range of therapeutic requirements encountered daily. As a rapidly urbanizing capital, Bangladesh Dhaka presents unique challenges and opportunities for healthcare delivery. The volume of patients in this region requires pharmacists to be not only knowledgeable about drug interactions but also efficient in workflow management. The pharmacy served approximately 400 to 500 patients daily, handling prescriptions for everything from acute infectious diseases to complex oncological treatments.</w:t>
      </w:r>
    </w:p>
    <w:p>
      <w:pPr>
        <w:pStyle w:val="BodyText"/>
      </w:pPr>
      <w:r>
        <w:t xml:space="preserve">The role of the Pharmacist in this setting extended beyond simple transaction processing. It involved active participation in multidisciplinary medical rounds, ensuring that drug therapy plans were optimized for efficacy and safety. This report aims to document these experiences, highlighting the specific competencies developed and the impact of professional pharmaceutical care on patient outcomes in a resource-constrained yet dynamic environment.</w:t>
      </w:r>
    </w:p>
    <w:bookmarkEnd w:id="21"/>
    <w:bookmarkStart w:id="22" w:name="objectives-of-the-internship"/>
    <w:p>
      <w:pPr>
        <w:pStyle w:val="Heading2"/>
      </w:pPr>
      <w:r>
        <w:t xml:space="preserve">3. Objectives of the Internship</w:t>
      </w:r>
    </w:p>
    <w:p>
      <w:pPr>
        <w:pStyle w:val="FirstParagraph"/>
      </w:pPr>
      <w:r>
        <w:t xml:space="preserve">The core objectives of this training program were designed to foster holistic professional development. First, it aimed to master the legal and ethical responsibilities of a Pharmacist under Bangladeshi law. Second, it sought to enhance technical skills in compounding and dispensing medications with zero error tolerance. Third, it focused on developing communication skills necessary for effective patient counseling, particularly in Bengali and English-speaking contexts common in Bangladesh Dhaka hospitals. Finally, the internship intended to provide insight into supply chain logistics specific to the pharmaceutical industry within Bangladesh Dhaka, including handling cold-chain requirements for vaccines and biologics.</w:t>
      </w:r>
    </w:p>
    <w:bookmarkEnd w:id="22"/>
    <w:bookmarkStart w:id="26" w:name="detailed-activities-and-responsibilities"/>
    <w:p>
      <w:pPr>
        <w:pStyle w:val="Heading2"/>
      </w:pPr>
      <w:r>
        <w:t xml:space="preserve">4. Detailed Activities and Responsibilities</w:t>
      </w:r>
    </w:p>
    <w:bookmarkStart w:id="23" w:name="dispensing-and-verification-processes"/>
    <w:p>
      <w:pPr>
        <w:pStyle w:val="Heading3"/>
      </w:pPr>
      <w:r>
        <w:t xml:space="preserve">4.1 Dispensing and Verification Processes</w:t>
      </w:r>
    </w:p>
    <w:p>
      <w:pPr>
        <w:pStyle w:val="FirstParagraph"/>
      </w:pPr>
      <w:r>
        <w:t xml:space="preserve">A significant portion of the internship involved the verification of medical prescriptions. As a Pharmacist trainee, I learned to critically analyze prescription orders for potential drug-drug interactions, dosage inaccuracies, and contraindications. In Bangladesh Dhaka, where self-medication is unfortunately common due to easy access to retail pharmacies without prescriptions in certain sectors, enforcing strict dispensing protocols was crucial. I utilized electronic health record systems introduced in modern hospitals to cross-reference patient history with new prescriptions.</w:t>
      </w:r>
    </w:p>
    <w:bookmarkEnd w:id="23"/>
    <w:bookmarkStart w:id="24" w:name="inventory-management-and-stock-control"/>
    <w:p>
      <w:pPr>
        <w:pStyle w:val="Heading3"/>
      </w:pPr>
      <w:r>
        <w:t xml:space="preserve">4.2 Inventory Management and Stock Control</w:t>
      </w:r>
    </w:p>
    <w:p>
      <w:pPr>
        <w:pStyle w:val="FirstParagraph"/>
      </w:pPr>
      <w:r>
        <w:t xml:space="preserve">Efficient inventory management is vital for a Pharmacist to prevent stockouts of critical life-saving drugs, such as insulin or antihypertensives. I participated in the implementation of the First-Expiry-First-Out (FEFO) method. The unique climatic conditions of Bangladesh Dhaka, characterized by high humidity and temperature during monsoon seasons, required strict adherence to storage guidelines for sensitive medications. I monitored stock levels weekly and generated reports on fast-moving versus slow-moving items, aiding senior pharmacists in procurement decisions.</w:t>
      </w:r>
    </w:p>
    <w:bookmarkEnd w:id="24"/>
    <w:bookmarkStart w:id="25" w:name="patient-counseling-services"/>
    <w:p>
      <w:pPr>
        <w:pStyle w:val="Heading3"/>
      </w:pPr>
      <w:r>
        <w:t xml:space="preserve">4.3 Patient Counseling Services</w:t>
      </w:r>
    </w:p>
    <w:p>
      <w:pPr>
        <w:pStyle w:val="FirstParagraph"/>
      </w:pPr>
      <w:r>
        <w:t xml:space="preserve">Patient education is the cornerstone of modern pharmaceutical care. During this internship, I conducted counseling sessions for patients diagnosed with Non-Communicable Diseases (NCDs). Given the rising prevalence of diabetes and heart disease in Bangladesh Dhaka, educating patients on lifestyle modifications alongside medication adherence was paramount. I developed simplified educational materials in Bengali to overcome language barriers and ensure that patients understood how and when to take their medications. This interaction highlighted the Pharmacist's role as a accessible healthcare provider who can significantly improve compliance rates.</w:t>
      </w:r>
    </w:p>
    <w:bookmarkEnd w:id="25"/>
    <w:bookmarkEnd w:id="26"/>
    <w:bookmarkStart w:id="27" w:name="challenges-encountered"/>
    <w:p>
      <w:pPr>
        <w:pStyle w:val="Heading2"/>
      </w:pPr>
      <w:r>
        <w:t xml:space="preserve">5. Challenges Encountered</w:t>
      </w:r>
    </w:p>
    <w:p>
      <w:pPr>
        <w:pStyle w:val="FirstParagraph"/>
      </w:pPr>
      <w:r>
        <w:t xml:space="preserve">The working environment in Bangladesh Dhaka presented several distinct challenges. The sheer volume of patients often led to long waiting times, creating pressure on pharmacy staff to maintain speed without compromising accuracy. Additionally, occasional fluctuations in the availability of certain branded medicines due to supply chain disruptions required quick adaptation and substitution with therapeutic equivalents under the guidance of senior doctors. Furthermore, navigating the complex regulatory updates issued by local authorities in Bangladesh Dhaka required continuous learning and vigilance.</w:t>
      </w:r>
    </w:p>
    <w:bookmarkEnd w:id="27"/>
    <w:bookmarkStart w:id="28" w:name="learning-outcomes-and-skill-acquisition"/>
    <w:p>
      <w:pPr>
        <w:pStyle w:val="Heading2"/>
      </w:pPr>
      <w:r>
        <w:t xml:space="preserve">6. Learning Outcomes and Skill Acquisition</w:t>
      </w:r>
    </w:p>
    <w:p>
      <w:pPr>
        <w:pStyle w:val="FirstParagraph"/>
      </w:pPr>
      <w:r>
        <w:t xml:space="preserve">This internship profoundly shaped my professional identity as a Pharmacist. I gained proficiency in clinical pharmacy software, enhanced my ability to communicate effectively with diverse patient demographics, and developed a robust understanding of pharmacoeconomics relevant to the Bangladeshi healthcare system. I learned that being a successful Pharmacist requires empathy, patience, and unwavering attention to detail. The experience reinforced the importance of evidence-based practice in ensuring patient safety.</w:t>
      </w:r>
    </w:p>
    <w:bookmarkEnd w:id="28"/>
    <w:bookmarkStart w:id="29" w:name="conclusion"/>
    <w:p>
      <w:pPr>
        <w:pStyle w:val="Heading2"/>
      </w:pPr>
      <w:r>
        <w:t xml:space="preserve">7. Conclusion</w:t>
      </w:r>
    </w:p>
    <w:p>
      <w:pPr>
        <w:pStyle w:val="FirstParagraph"/>
      </w:pPr>
      <w:r>
        <w:t xml:space="preserve">In conclusion, this internship has been an invaluable chapter in my journey to becoming a certified Pharmacist. The practical insights gained within the healthcare infrastructure of Bangladesh Dhaka have equipped me with the skills necessary to contribute meaningfully to public health. The experience underscored the critical role pharmacists play in managing disease burdens and improving quality of life for patients in urban centers like Bangladesh Dhaka. I am now better prepared to address future challenges in pharmaceutical care, committed upholding the highest standards of professional ethics and clinical excellence.</w:t>
      </w:r>
    </w:p>
    <w:bookmarkEnd w:id="29"/>
    <w:bookmarkStart w:id="30" w:name="recommendations"/>
    <w:p>
      <w:pPr>
        <w:pStyle w:val="Heading2"/>
      </w:pPr>
      <w:r>
        <w:t xml:space="preserve">8. Recommendations</w:t>
      </w:r>
    </w:p>
    <w:p>
      <w:pPr>
        <w:pStyle w:val="FirstParagraph"/>
      </w:pPr>
      <w:r>
        <w:t xml:space="preserve">It is recommended that pharmacy curricula include more practical modules focused on chronic disease management and patient communication skills. Furthermore, hospitals in Bangladesh Dhaka should invest more heavily in digital health records to minimize prescription errors and improve continuity of care. Strengthening collaboration between community pharmacists and hospital-based physicians can also enhance the overall pharmaceutical care network.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Bangladesh Dhaka</dc:title>
  <dc:creator/>
  <dc:language>en</dc:language>
  <cp:keywords/>
  <dcterms:created xsi:type="dcterms:W3CDTF">2026-07-29T13:00:38Z</dcterms:created>
  <dcterms:modified xsi:type="dcterms:W3CDTF">2026-07-29T13:00:38Z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