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Pharmacy</w:t>
      </w:r>
      <w:r>
        <w:t xml:space="preserve"> </w:t>
      </w:r>
      <w:r>
        <w:t xml:space="preserve">Practice</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January 2023 – July 2023</w:t>
      </w:r>
    </w:p>
    <w:p>
      <w:pPr>
        <w:pStyle w:val="BodyText"/>
      </w:pPr>
      <w:r>
        <w:rPr>
          <w:bCs/>
          <w:b/>
        </w:rPr>
        <w:t xml:space="preserve">Institution:</w:t>
      </w:r>
    </w:p>
    <w:p>
      <w:pPr>
        <w:pStyle w:val="BodyText"/>
      </w:pPr>
      <w:r>
        <w:rPr>
          <w:vertAlign w:val="superscript"/>
        </w:rPr>
        <w:t xml:space="preserve">A position dedicated to the comprehensive study of pharmaceutical practices within the urban landscape of</w:t>
      </w:r>
      <w:r>
        <w:t xml:space="preserve"> </w:t>
      </w:r>
      <w:r>
        <w:rPr>
          <w:iCs/>
          <w:i/>
        </w:rPr>
        <w:t xml:space="preserve">Germany Frankfurt</w:t>
      </w:r>
      <w:r>
        <w:t xml:space="preserve">.</w:t>
      </w:r>
    </w:p>
    <w:bookmarkStart w:id="27" w:name="X469789b383ab931d3c55a137522a2bae9fee647"/>
    <w:p>
      <w:pPr>
        <w:pStyle w:val="Heading1"/>
      </w:pPr>
      <w:r>
        <w:t xml:space="preserve">Internship Report: Professional Development and Operational Analysis in Community Pharmacy</w:t>
      </w:r>
    </w:p>
    <w:bookmarkStart w:id="20" w:name="executive-summary-and-introduction"/>
    <w:p>
      <w:pPr>
        <w:pStyle w:val="Heading2"/>
      </w:pPr>
      <w:r>
        <w:t xml:space="preserve">1. Executive Summary and Introduction</w:t>
      </w:r>
    </w:p>
    <w:p>
      <w:pPr>
        <w:pStyle w:val="FirstParagraph"/>
      </w:pPr>
      <w:r>
        <w:t xml:space="preserve">This document serves as a formal</w:t>
      </w:r>
      <w:r>
        <w:t xml:space="preserve"> </w:t>
      </w:r>
      <w:r>
        <w:rPr>
          <w:bCs/>
          <w:b/>
        </w:rPr>
        <w:t xml:space="preserve">Internship Report</w:t>
      </w:r>
      <w:r>
        <w:t xml:space="preserve">, detailing the practical experiences, academic observations, and professional growth acquired during my six-month tenure at a prominent community pharmacy located in the heart of Frankfurt. The primary objective of this</w:t>
      </w:r>
      <w:r>
        <w:t xml:space="preserve"> </w:t>
      </w:r>
      <w:r>
        <w:rPr>
          <w:bCs/>
          <w:b/>
        </w:rPr>
        <w:t xml:space="preserve">Internship Report</w:t>
      </w:r>
      <w:r>
        <w:t xml:space="preserve"> </w:t>
      </w:r>
      <w:r>
        <w:t xml:space="preserve">is to bridge the gap between theoretical pharmacological knowledge and practical application within a high-volume urban setting. As an aspiring</w:t>
      </w:r>
      <w:r>
        <w:t xml:space="preserve"> </w:t>
      </w:r>
      <w:r>
        <w:rPr>
          <w:bCs/>
          <w:b/>
        </w:rPr>
        <w:t xml:space="preserve">Pharmacist</w:t>
      </w:r>
      <w:r>
        <w:t xml:space="preserve">, understanding the nuances of patient care, legal compliance, and inventory management in one of Europe’s financial hubs is paramount.</w:t>
      </w:r>
    </w:p>
    <w:p>
      <w:pPr>
        <w:pStyle w:val="BodyText"/>
      </w:pPr>
      <w:r>
        <w:t xml:space="preserve">The choice to conduct this internship in</w:t>
      </w:r>
      <w:r>
        <w:t xml:space="preserve"> </w:t>
      </w:r>
      <w:r>
        <w:rPr>
          <w:bCs/>
          <w:b/>
        </w:rPr>
        <w:t xml:space="preserve">Germany Frankfurt</w:t>
      </w:r>
      <w:r>
        <w:t xml:space="preserve"> </w:t>
      </w:r>
      <w:r>
        <w:t xml:space="preserve">was deliberate. Frankfurt is not only the economic engine of Germany but also a multicultural metropolis with a diverse patient demographic. This diversity presents unique challenges for any</w:t>
      </w:r>
      <w:r>
        <w:t xml:space="preserve"> </w:t>
      </w:r>
      <w:r>
        <w:rPr>
          <w:bCs/>
          <w:b/>
        </w:rPr>
        <w:t xml:space="preserve">Pharmacist</w:t>
      </w:r>
      <w:r>
        <w:t xml:space="preserve">, particularly regarding language barriers, cultural differences in health beliefs, and the prevalence of multi-morbidities among an aging population alongside a transient professional workforce.</w:t>
      </w:r>
    </w:p>
    <w:bookmarkEnd w:id="20"/>
    <w:bookmarkStart w:id="21" w:name="objectives-of-the-internship"/>
    <w:p>
      <w:pPr>
        <w:pStyle w:val="Heading2"/>
      </w:pPr>
      <w:r>
        <w:t xml:space="preserve">2. Objectives of the Internship</w:t>
      </w:r>
    </w:p>
    <w:p>
      <w:pPr>
        <w:pStyle w:val="FirstParagraph"/>
      </w:pPr>
      <w:r>
        <w:t xml:space="preserve">The core goals of this</w:t>
      </w:r>
      <w:r>
        <w:t xml:space="preserve"> </w:t>
      </w:r>
      <w:r>
        <w:rPr>
          <w:bCs/>
          <w:b/>
        </w:rPr>
        <w:t xml:space="preserve">Internship Report</w:t>
      </w:r>
      <w:r>
        <w:t xml:space="preserve"> </w:t>
      </w:r>
      <w:r>
        <w:t xml:space="preserve">framework were to master the legal frameworks governing pharmacy practice in Germany, specifically under the German Medicines Act (Arzneimittelgesetz). Furthermore, I aimed to develop strong counseling skills as a future</w:t>
      </w:r>
      <w:r>
        <w:t xml:space="preserve"> </w:t>
      </w:r>
      <w:r>
        <w:rPr>
          <w:bCs/>
          <w:b/>
        </w:rPr>
        <w:t xml:space="preserve">Pharmacist</w:t>
      </w:r>
      <w:r>
        <w:t xml:space="preserve">, ensuring that patients in</w:t>
      </w:r>
      <w:r>
        <w:t xml:space="preserve"> </w:t>
      </w:r>
      <w:r>
        <w:rPr>
          <w:bCs/>
          <w:b/>
        </w:rPr>
        <w:t xml:space="preserve">Germany Frankfurt</w:t>
      </w:r>
      <w:r>
        <w:t xml:space="preserve"> </w:t>
      </w:r>
      <w:r>
        <w:t xml:space="preserve">receive clear, accurate, and empathetic advice regarding their medication adherence. The internship also sought to refine technical skills in dispensing medications and understanding the complex logistics of pharmaceutical supply chains within a major metropolitan area.</w:t>
      </w:r>
    </w:p>
    <w:bookmarkEnd w:id="21"/>
    <w:bookmarkStart w:id="22" w:name="X2aca489caeead1c6d60ad9f48c49000b5e648d6"/>
    <w:p>
      <w:pPr>
        <w:pStyle w:val="Heading2"/>
      </w:pPr>
      <w:r>
        <w:t xml:space="preserve">3. Daily Operations and Technical Responsibilities</w:t>
      </w:r>
    </w:p>
    <w:p>
      <w:pPr>
        <w:pStyle w:val="FirstParagraph"/>
      </w:pPr>
      <w:r>
        <w:t xml:space="preserve">The daily routine of a</w:t>
      </w:r>
      <w:r>
        <w:t xml:space="preserve"> </w:t>
      </w:r>
      <w:r>
        <w:rPr>
          <w:bCs/>
          <w:b/>
        </w:rPr>
        <w:t xml:space="preserve">Pharmacist</w:t>
      </w:r>
      <w:r>
        <w:t xml:space="preserve"> </w:t>
      </w:r>
      <w:r>
        <w:t xml:space="preserve">intern is rigorous and multifaceted. My primary responsibility involved the verification of prescriptions received from general practitioners across the Frankfurt region. This process requires meticulous attention to detail to prevent medication errors, a critical aspect highlighted in this</w:t>
      </w:r>
      <w:r>
        <w:t xml:space="preserve"> </w:t>
      </w:r>
      <w:r>
        <w:rPr>
          <w:bCs/>
          <w:b/>
        </w:rPr>
        <w:t xml:space="preserve">Internship Report</w:t>
      </w:r>
      <w:r>
        <w:t xml:space="preserve">.</w:t>
      </w:r>
    </w:p>
    <w:p>
      <w:pPr>
        <w:pStyle w:val="BodyText"/>
      </w:pPr>
      <w:r>
        <w:t xml:space="preserve">In Frankfurt, the integration of electronic health records has streamlined many processes, yet it also demands digital literacy from every</w:t>
      </w:r>
      <w:r>
        <w:t xml:space="preserve"> </w:t>
      </w:r>
      <w:r>
        <w:rPr>
          <w:bCs/>
          <w:b/>
        </w:rPr>
        <w:t xml:space="preserve">Pharmacist</w:t>
      </w:r>
      <w:r>
        <w:t xml:space="preserve">. I learned to navigate the German pharmacy software systems efficiently, checking for drug-drug interactions and contraindications before dispensing. The high foot traffic in Frankfurt’s city center meant that efficiency was just as important as accuracy. I developed strategies to manage queues during peak hours while maintaining the professional courtesy expected of a healthcare provider in</w:t>
      </w:r>
      <w:r>
        <w:t xml:space="preserve"> </w:t>
      </w:r>
      <w:r>
        <w:rPr>
          <w:bCs/>
          <w:b/>
        </w:rPr>
        <w:t xml:space="preserve">Germany Frankfurt</w:t>
      </w:r>
      <w:r>
        <w:t xml:space="preserve">.</w:t>
      </w:r>
    </w:p>
    <w:p>
      <w:pPr>
        <w:pStyle w:val="BodyText"/>
      </w:pPr>
      <w:r>
        <w:t xml:space="preserve">Additionally, I was involved in the preparation of extemporaneous formulations. This aspect of the internship allowed me to apply my chemical knowledge practically, mixing ointments and solutions tailored to specific patient needs. The quality control standards enforced by the local health authority in Frankfurt are stringent, and adhering to these protocols was a significant learning curve.</w:t>
      </w:r>
    </w:p>
    <w:bookmarkEnd w:id="22"/>
    <w:bookmarkStart w:id="23" w:name="patient-counseling-and-soft-skills"/>
    <w:p>
      <w:pPr>
        <w:pStyle w:val="Heading2"/>
      </w:pPr>
      <w:r>
        <w:t xml:space="preserve">4. Patient Counseling and Soft Skills</w:t>
      </w:r>
    </w:p>
    <w:p>
      <w:pPr>
        <w:pStyle w:val="FirstParagraph"/>
      </w:pPr>
      <w:r>
        <w:t xml:space="preserve">A crucial component of this</w:t>
      </w:r>
      <w:r>
        <w:t xml:space="preserve"> </w:t>
      </w:r>
      <w:r>
        <w:rPr>
          <w:bCs/>
          <w:b/>
        </w:rPr>
        <w:t xml:space="preserve">Internship Report</w:t>
      </w:r>
      <w:r>
        <w:t xml:space="preserve"> </w:t>
      </w:r>
      <w:r>
        <w:t xml:space="preserve">is the analysis of patient interaction. As a</w:t>
      </w:r>
      <w:r>
        <w:t xml:space="preserve"> </w:t>
      </w:r>
      <w:r>
        <w:rPr>
          <w:bCs/>
          <w:b/>
        </w:rPr>
        <w:t xml:space="preserve">Pharmacist</w:t>
      </w:r>
      <w:r>
        <w:t xml:space="preserve">, the ability to communicate complex medical information in simple terms is vital. In</w:t>
      </w:r>
      <w:r>
        <w:t xml:space="preserve"> </w:t>
      </w:r>
      <w:r>
        <w:rPr>
          <w:bCs/>
          <w:b/>
        </w:rPr>
        <w:t xml:space="preserve">Germany Frankfurt</w:t>
      </w:r>
      <w:r>
        <w:t xml:space="preserve">, with its international population, I frequently encountered patients from various cultural backgrounds who spoke limited German or English.</w:t>
      </w:r>
    </w:p>
    <w:p>
      <w:pPr>
        <w:pStyle w:val="BodyText"/>
      </w:pPr>
      <w:r>
        <w:t xml:space="preserve">I utilized translation tools and visual aids to ensure that non-German speaking patients understood their dosage instructions and potential side effects. This experience highlighted the importance of inclusivity in healthcare. For instance, I assisted a patient from Syria who was struggling with insulin administration due to cultural unfamiliarity with diabetes management techniques. By patiently explaining the process and coordinating with their GP, I witnessed firsthand how a dedicated</w:t>
      </w:r>
      <w:r>
        <w:t xml:space="preserve"> </w:t>
      </w:r>
      <w:r>
        <w:rPr>
          <w:bCs/>
          <w:b/>
        </w:rPr>
        <w:t xml:space="preserve">Pharmacist</w:t>
      </w:r>
      <w:r>
        <w:t xml:space="preserve"> </w:t>
      </w:r>
      <w:r>
        <w:t xml:space="preserve">can improve health outcomes through education. These interactions reinforced my belief that pharmacy is not just about dispensing pills, but about holistic patient care.</w:t>
      </w:r>
    </w:p>
    <w:bookmarkEnd w:id="23"/>
    <w:bookmarkStart w:id="24" w:name="legal-and-ethical-frameworks"/>
    <w:p>
      <w:pPr>
        <w:pStyle w:val="Heading2"/>
      </w:pPr>
      <w:r>
        <w:t xml:space="preserve">5. Legal and Ethical Frameworks</w:t>
      </w:r>
    </w:p>
    <w:p>
      <w:pPr>
        <w:pStyle w:val="FirstParagraph"/>
      </w:pPr>
      <w:r>
        <w:t xml:space="preserve">This</w:t>
      </w:r>
      <w:r>
        <w:t xml:space="preserve"> </w:t>
      </w:r>
      <w:r>
        <w:rPr>
          <w:bCs/>
          <w:b/>
        </w:rPr>
        <w:t xml:space="preserve">Internship Report</w:t>
      </w:r>
      <w:r>
        <w:t xml:space="preserve"> </w:t>
      </w:r>
      <w:r>
        <w:t xml:space="preserve">also addresses the legal environment in which a</w:t>
      </w:r>
      <w:r>
        <w:t xml:space="preserve"> </w:t>
      </w:r>
      <w:r>
        <w:rPr>
          <w:bCs/>
          <w:b/>
        </w:rPr>
        <w:t xml:space="preserve">Pharmacist</w:t>
      </w:r>
      <w:r>
        <w:t xml:space="preserve"> </w:t>
      </w:r>
      <w:r>
        <w:t xml:space="preserve">operates in Germany. The regulations regarding the prescription of controlled substances (Betäubungsmittelgesetz) were strictly enforced. I learned how to document narcotic prescriptions meticulously, ensuring that every detail was accounted for to prevent diversion and abuse.</w:t>
      </w:r>
    </w:p>
    <w:p>
      <w:pPr>
        <w:pStyle w:val="BodyText"/>
      </w:pPr>
      <w:r>
        <w:t xml:space="preserve">Ethical dilemmas also arose, particularly concerning over-the-counter sales and patient privacy. In</w:t>
      </w:r>
      <w:r>
        <w:t xml:space="preserve"> </w:t>
      </w:r>
      <w:r>
        <w:rPr>
          <w:bCs/>
          <w:b/>
        </w:rPr>
        <w:t xml:space="preserve">Germany Frankfurt</w:t>
      </w:r>
      <w:r>
        <w:t xml:space="preserve">, data protection laws are robust. I adhered strictly to GDPR standards when handling patient data. These ethical considerations are central to the professional identity of a</w:t>
      </w:r>
      <w:r>
        <w:t xml:space="preserve"> </w:t>
      </w:r>
      <w:r>
        <w:rPr>
          <w:bCs/>
          <w:b/>
        </w:rPr>
        <w:t xml:space="preserve">Pharmacist</w:t>
      </w:r>
      <w:r>
        <w:t xml:space="preserve"> </w:t>
      </w:r>
      <w:r>
        <w:t xml:space="preserve">and are essential themes covered in this report.</w:t>
      </w:r>
    </w:p>
    <w:bookmarkEnd w:id="24"/>
    <w:bookmarkStart w:id="25" w:name="challenges-and-problem-solving"/>
    <w:p>
      <w:pPr>
        <w:pStyle w:val="Heading2"/>
      </w:pPr>
      <w:r>
        <w:t xml:space="preserve">6. Challenges and Problem Solving</w:t>
      </w:r>
    </w:p>
    <w:p>
      <w:pPr>
        <w:pStyle w:val="FirstParagraph"/>
      </w:pPr>
      <w:r>
        <w:t xml:space="preserve">The internship was not without challenges. A significant challenge encountered was managing drug shortages, a phenomenon that has affected healthcare systems globally, including in</w:t>
      </w:r>
      <w:r>
        <w:t xml:space="preserve"> </w:t>
      </w:r>
      <w:r>
        <w:rPr>
          <w:bCs/>
          <w:b/>
        </w:rPr>
        <w:t xml:space="preserve">Germany Frankfurt</w:t>
      </w:r>
      <w:r>
        <w:t xml:space="preserve">. As a</w:t>
      </w:r>
      <w:r>
        <w:t xml:space="preserve"> </w:t>
      </w:r>
      <w:r>
        <w:rPr>
          <w:bCs/>
          <w:b/>
        </w:rPr>
        <w:t xml:space="preserve">Pharmacist</w:t>
      </w:r>
      <w:r>
        <w:t xml:space="preserve">, I had to communicate effectively with patients when their prescribed medication was unavailable. This required negotiation skills and the ability to suggest therapeutic alternatives in consultation with physicians. Documenting these instances provided valuable case studies for this</w:t>
      </w:r>
      <w:r>
        <w:t xml:space="preserve"> </w:t>
      </w:r>
      <w:r>
        <w:rPr>
          <w:bCs/>
          <w:b/>
        </w:rPr>
        <w:t xml:space="preserve">Internship Report</w:t>
      </w:r>
      <w:r>
        <w:t xml:space="preserve">.</w:t>
      </w:r>
    </w:p>
    <w:p>
      <w:pPr>
        <w:pStyle w:val="BodyText"/>
      </w:pPr>
      <w:r>
        <w:t xml:space="preserve">Another challenge was the physical demand of standing for long hours and the mental fatigue associated with maintaining high levels of concentration. Managing stress in a fast-paced environment like Frankfurt required developing personal coping mechanisms, such as deep breathing techniques and structured break routines.</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reflects a transformative period in my professional journey. The experience of working as an intern pharmacy student in</w:t>
      </w:r>
      <w:r>
        <w:t xml:space="preserve"> </w:t>
      </w:r>
      <w:r>
        <w:rPr>
          <w:bCs/>
          <w:b/>
        </w:rPr>
        <w:t xml:space="preserve">Germany Frankfurt</w:t>
      </w:r>
      <w:r>
        <w:t xml:space="preserve"> </w:t>
      </w:r>
      <w:r>
        <w:t xml:space="preserve">has equipped me with the technical expertise, legal knowledge, and interpersonal skills necessary to become a competent</w:t>
      </w:r>
      <w:r>
        <w:t xml:space="preserve"> </w:t>
      </w:r>
      <w:r>
        <w:rPr>
          <w:bCs/>
          <w:b/>
        </w:rPr>
        <w:t xml:space="preserve">Pharmacist</w:t>
      </w:r>
      <w:r>
        <w:t xml:space="preserve">. The unique urban dynamics of Frankfurt provided a rich learning environment where I could test my abilities against real-world scenarios. I am confident that the foundations laid during this internship will support my future career, allowing me to contribute effectively to the healthcare sector in Germany and beyond.</w:t>
      </w:r>
    </w:p>
    <w:p>
      <w:pPr>
        <w:pStyle w:val="BodyText"/>
      </w:pPr>
      <w:r>
        <w:rPr>
          <w:bCs/>
          <w:b/>
        </w:rPr>
        <w:t xml:space="preserve">Intern Name:</w:t>
      </w:r>
    </w:p>
    <w:p>
      <w:pPr>
        <w:pStyle w:val="BodyText"/>
      </w:pPr>
      <w:r>
        <w:br/>
      </w:r>
      <w:r>
        <w:br/>
      </w:r>
      <w:r>
        <w:br/>
      </w:r>
    </w:p>
    <w:p>
      <w:r>
        <w:pict>
          <v:rect style="width:0;height:1.5pt" o:hralign="center" o:hrstd="t" o:hr="t"/>
        </w:pict>
      </w:r>
    </w:p>
    <w:p>
      <w:pPr>
        <w:pStyle w:val="FirstParagraph"/>
      </w:pPr>
      <w:r>
        <w:rPr>
          <w:bCs/>
          <w:b/>
        </w:rPr>
        <w:t xml:space="preserve">Mentor/Supervisor:</w:t>
      </w:r>
    </w:p>
    <w:p>
      <w:pPr>
        <w:pStyle w:val="BodyText"/>
      </w:pPr>
      <w:r>
        <w:t xml:space="preserve">Dipl.-Pharm. [Supervisor Name]</w:t>
      </w:r>
    </w:p>
    <w:p>
      <w:pPr>
        <w:pStyle w:val="BodyText"/>
      </w:pPr>
      <w:r>
        <w:br/>
      </w:r>
      <w:r>
        <w:br/>
      </w:r>
      <w:r>
        <w:br/>
      </w:r>
    </w:p>
    <w:p>
      <w:r>
        <w:pict>
          <v:rect style="width:0;height:1.5pt" o:hralign="center" o:hrstd="t" o:hr="t"/>
        </w:pict>
      </w:r>
    </w:p>
    <w:p>
      <w:pPr>
        <w:pStyle w:val="FirstParagraph"/>
      </w:pPr>
      <w:r>
        <w:t xml:space="preserve">Internship Report | Pharmacy Practice | Germany Frankfurt | 2023-2024 Cycle.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Pharmacy Practice in Germany Frankfurt</dc:title>
  <dc:creator/>
  <dc:language>en</dc:language>
  <cp:keywords/>
  <dcterms:created xsi:type="dcterms:W3CDTF">2026-07-29T07:15:01Z</dcterms:created>
  <dcterms:modified xsi:type="dcterms:W3CDTF">2026-07-29T07:15:01Z</dcterms:modified>
</cp:coreProperties>
</file>

<file path=docProps/custom.xml><?xml version="1.0" encoding="utf-8"?>
<Properties xmlns="http://schemas.openxmlformats.org/officeDocument/2006/custom-properties" xmlns:vt="http://schemas.openxmlformats.org/officeDocument/2006/docPropsVTypes"/>
</file>