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Germany</w:t>
      </w:r>
      <w:r>
        <w:t xml:space="preserve"> </w:t>
      </w:r>
      <w:r>
        <w:t xml:space="preserve">Munich</w:t>
      </w:r>
    </w:p>
    <w:p>
      <w:pPr>
        <w:pStyle w:val="FirstParagraph"/>
      </w:pPr>
      <w:r>
        <w:rPr>
          <w:bCs/>
          <w:b/>
        </w:rPr>
        <w:t xml:space="preserve">Name:</w:t>
      </w:r>
      <w:r>
        <w:t xml:space="preserve"> </w:t>
      </w:r>
      <w:r>
        <w:t xml:space="preserve">Alex Müller</w:t>
      </w:r>
      <w:r>
        <w:br/>
      </w:r>
      <w:r>
        <w:rPr>
          <w:bCs/>
          <w:b/>
        </w:rPr>
        <w:t xml:space="preserve">Date:</w:t>
      </w:r>
      <w:r>
        <w:t xml:space="preserve"> </w:t>
      </w:r>
      <w:r>
        <w:t xml:space="preserve">October 26, 2023</w:t>
      </w:r>
      <w:r>
        <w:br/>
      </w:r>
    </w:p>
    <w:p>
      <w:pPr>
        <w:pStyle w:val="BodyText"/>
      </w:pPr>
      <w:r>
        <w:t xml:space="preserve">Institution:Apotheke am Marienplatz</w:t>
      </w:r>
    </w:p>
    <w:bookmarkStart w:id="25" w:name="Xef90c7c11683e049ee00f292c5b74549a07a1a7"/>
    <w:p>
      <w:pPr>
        <w:pStyle w:val="Heading1"/>
      </w:pPr>
      <w:r>
        <w:t xml:space="preserve">Internship Report: Pharmacist Training in Germany Munich</w:t>
      </w:r>
    </w:p>
    <w:p>
      <w:pPr>
        <w:pStyle w:val="FirstParagraph"/>
      </w:pPr>
      <w:r>
        <w:rPr>
          <w:bCs/>
          <w:b/>
        </w:rPr>
        <w:t xml:space="preserve">Date of Internship:</w:t>
      </w:r>
      <w:r>
        <w:t xml:space="preserve"> </w:t>
      </w:r>
      <w:r>
        <w:t xml:space="preserve">June 2023 – September 2023</w:t>
      </w:r>
      <w:r>
        <w:br/>
      </w:r>
      <w:r>
        <w:rPr>
          <w:bCs/>
          <w:b/>
        </w:rPr>
        <w:t xml:space="preserve">Type of Internship:</w:t>
      </w:r>
      <w:r>
        <w:t xml:space="preserve"> </w:t>
      </w:r>
      <w:r>
        <w:t xml:space="preserve">Practical Pharmacy Rotation (Ausbildung Praktikum)</w:t>
      </w:r>
      <w:r>
        <w:br/>
      </w:r>
      <w:r>
        <w:rPr>
          <w:bCs/>
          <w:b/>
        </w:rPr>
        <w:t xml:space="preserve">Mentor:</w:t>
      </w:r>
      <w:r>
        <w:t xml:space="preserve"> </w:t>
      </w:r>
      <w:r>
        <w:t xml:space="preserve">Dr. Hans Weber, Head Pharmacist</w:t>
      </w:r>
    </w:p>
    <w:bookmarkStart w:id="20" w:name="introduction-and-objectives"/>
    <w:p>
      <w:pPr>
        <w:pStyle w:val="Heading2"/>
      </w:pPr>
      <w:r>
        <w:t xml:space="preserve">1. Introduction and Objectives</w:t>
      </w:r>
    </w:p>
    <w:p>
      <w:pPr>
        <w:pStyle w:val="FirstParagraph"/>
      </w:pPr>
      <w:r>
        <w:t xml:space="preserve">The pharmaceutical industry in Europe is characterized by rigorous standards of quality assurance, patient safety, and regulatory compliance. As a student aspiring to become a qualified Pharmacist, understanding the nuances of the German healthcare system is essential. This internship report details my three-month practical rotation performed at the "Apotheke am Marienplatz," located in the heart of Germany Munich. The primary objective of this Internship Report is to document my professional development, technical skills acquisition, and cultural adaptation while working towards becoming a competent Pharmacist within the unique context of Germany Munich.</w:t>
      </w:r>
    </w:p>
    <w:p>
      <w:pPr>
        <w:pStyle w:val="BodyText"/>
      </w:pPr>
      <w:r>
        <w:t xml:space="preserve">Munich stands as a hub for biotechnology and pharmaceutical research in Bavaria. Consequently, gaining experience here offers a distinct advantage for any aspiring Pharmacist. The internship was designed to bridge the gap between theoretical pharmacological knowledge acquired in academic settings and the practical realities of community pharmacy practice. Specifically, I aimed to master patient counseling techniques, understand the legal framework governing drug dispensing in Germany, and observe inventory management protocols specific to regional demands.</w:t>
      </w:r>
    </w:p>
    <w:bookmarkEnd w:id="20"/>
    <w:bookmarkStart w:id="21" w:name="X3921027241eaf60fa6d52c508aeff1b24f3b3dc"/>
    <w:p>
      <w:pPr>
        <w:pStyle w:val="Heading2"/>
      </w:pPr>
      <w:r>
        <w:t xml:space="preserve">2. The Role of a Pharmacist in Community Practice</w:t>
      </w:r>
    </w:p>
    <w:p>
      <w:pPr>
        <w:pStyle w:val="FirstParagraph"/>
      </w:pPr>
      <w:r>
        <w:t xml:space="preserve">In Germany Munich, the role of a Pharmacist extends far beyond merely handing out medication. The community pharmacy serves as the most accessible point of entry into the healthcare system for citizens. During my time at Marienplatz Pharmacy, I observed that pharmacists are often the first line of defense against minor ailments and potential drug interactions.</w:t>
      </w:r>
    </w:p>
    <w:p>
      <w:pPr>
        <w:pStyle w:val="BodyText"/>
      </w:pPr>
      <w:r>
        <w:t xml:space="preserve">My daily responsibilities evolved significantly over the three months. Initially, I was tasked with stocking shelves and organizing inventory according to temperature-sensitive storage requirements—a critical aspect of maintaining drug efficacy in Germany Munich’s variable climate conditions. As I gained trust from the staff, my duties shifted toward customer interaction. Under strict supervision, I began assisting in patient counseling sessions. This involved explaining dosage instructions, highlighting potential side effects, and emphasizing the importance of medication adherence.</w:t>
      </w:r>
    </w:p>
    <w:p>
      <w:pPr>
        <w:pStyle w:val="BodyText"/>
      </w:pPr>
      <w:r>
        <w:t xml:space="preserve">One of the most profound aspects of being a Pharmacist in this region is the emphasis on prevention. We frequently conducted blood pressure screenings and glucose tests for elderly patients. These proactive measures align with the broader public health initiatives in Germany Munich, aiming to reduce hospital admissions through early detection and management.</w:t>
      </w:r>
    </w:p>
    <w:bookmarkEnd w:id="21"/>
    <w:bookmarkStart w:id="22" w:name="X1fd711f8e2c95c98c6c7a94065de315149de26c"/>
    <w:p>
      <w:pPr>
        <w:pStyle w:val="Heading2"/>
      </w:pPr>
      <w:r>
        <w:t xml:space="preserve">3. Regulatory Environment and Legal Compliance</w:t>
      </w:r>
    </w:p>
    <w:p>
      <w:pPr>
        <w:pStyle w:val="FirstParagraph"/>
      </w:pPr>
      <w:r>
        <w:t xml:space="preserve">A significant portion of this Internship Report is dedicated to the legal framework that governs pharmacy practice. The German Medicines Act (Arzneimittelgesetz - AMG) is stringent and complex. Understanding these laws was crucial for my development as a Pharmacist candidate.</w:t>
      </w:r>
    </w:p>
    <w:p>
      <w:pPr>
        <w:pStyle w:val="BodyText"/>
      </w:pPr>
      <w:r>
        <w:t xml:space="preserve">I learned about the distinction between prescription-only medicines (Rezeptpflichtig) and over-the-counter medications (Apothekenpflichtig). In Germany Munich, even certain cold remedies require careful dispensing protocols to ensure they are not misused. I also became familiar with the legal requirements for documenting controlled substances, such as narcotics and psychotropics, which must be kept in a special register. Any discrepancy in these records can lead to severe legal consequences for the pharmacy and its licensed Pharmacist.</w:t>
      </w:r>
    </w:p>
    <w:p>
      <w:pPr>
        <w:pStyle w:val="BodyText"/>
      </w:pPr>
      <w:r>
        <w:t xml:space="preserve">Furthermore, I observed how pharmacists collaborate with physicians. In Germany Munich, there is a strong culture of mutual respect between doctors and pharmacists. We often communicated via phone or secure digital platforms to clarify unclear prescriptions or suggest therapeutic alternatives if a specific medication was unavailable. This collaborative approach ensures that the patient receives the best possible care without interruption.</w:t>
      </w:r>
    </w:p>
    <w:bookmarkEnd w:id="22"/>
    <w:bookmarkStart w:id="23" w:name="challenges-and-cultural-adaptation"/>
    <w:p>
      <w:pPr>
        <w:pStyle w:val="Heading2"/>
      </w:pPr>
      <w:r>
        <w:t xml:space="preserve">4. Challenges and Cultural Adaptation</w:t>
      </w:r>
    </w:p>
    <w:p>
      <w:pPr>
        <w:pStyle w:val="FirstParagraph"/>
      </w:pPr>
      <w:r>
        <w:t xml:space="preserve">Navigating the professional landscape as an intern in Germany Munich presented several challenges, primarily linguistic and cultural. While many professionals speak English, medical terminology in German is precise and often rooted in Latin or traditional Germanic structures. As a Pharmacist, mastering this vocabulary was non-negotiable. I dedicated significant time to learning technical terms related to dosage forms, chemical compounds, and disease states.</w:t>
      </w:r>
    </w:p>
    <w:p>
      <w:pPr>
        <w:pStyle w:val="BodyText"/>
      </w:pPr>
      <w:r>
        <w:t xml:space="preserve">Culturally, the expectation of punctuality and precision in Germany Munich is paramount. In the pharmacy setting, errors can have life-threatening consequences. Therefore, every task was approached with meticulous attention to detail. For instance when preparing compounded medications or counting pills for prescriptions, double-checking procedures were strictly enforced. This culture of precision helped me develop a disciplined work ethic that I will carry forward in my career as a Pharmacist.</w:t>
      </w:r>
    </w:p>
    <w:bookmarkEnd w:id="23"/>
    <w:bookmarkStart w:id="24" w:name="conclusion-and-future-outlook"/>
    <w:p>
      <w:pPr>
        <w:pStyle w:val="Heading2"/>
      </w:pPr>
      <w:r>
        <w:t xml:space="preserve">5. Conclusion and Future Outlook</w:t>
      </w:r>
    </w:p>
    <w:p>
      <w:pPr>
        <w:pStyle w:val="FirstParagraph"/>
      </w:pPr>
      <w:r>
        <w:t xml:space="preserve">This internship has been an invaluable experience in my journey to become a certified Pharmacist. Working in Germany Munich provided me with exposure to one of the most robust healthcare systems in the world. The combination of high patient volume, complex regulatory requirements, and advanced technological integration offered a comprehensive learning environment.</w:t>
      </w:r>
    </w:p>
    <w:p>
      <w:pPr>
        <w:pStyle w:val="BodyText"/>
      </w:pPr>
      <w:r>
        <w:t xml:space="preserve">The skills I acquired during this Internship Report period—from technical dispensing accuracy to empathetic patient counseling—have significantly enhanced my professional competence. I now possess a deeper appreciation for the responsibility carried by every Pharmacist in Germany Munich. Looking ahead, I intend to pursue further specialization in clinical pharmacy, aiming to contribute even more effectively to patient health outcomes in this vibrant city.</w:t>
      </w:r>
    </w:p>
    <w:p>
      <w:pPr>
        <w:pStyle w:val="BodyText"/>
      </w:pPr>
      <w:r>
        <w:t xml:space="preserve">In conclusion, the internship fulfilled all its educational objectives. It transformed my academic knowledge into practical expertise and prepared me for the rigorous demands of the pharmaceutical profession. I am grateful for the mentorship received at Apotheke am Marienplatz and look forward to continuing my path as a dedicated Pharmacist within Germany Munich’s healthcare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Germany Munich</dc:title>
  <dc:creator/>
  <dc:language>en</dc:language>
  <cp:keywords/>
  <dcterms:created xsi:type="dcterms:W3CDTF">2026-07-29T06:43:55Z</dcterms:created>
  <dcterms:modified xsi:type="dcterms:W3CDTF">2026-07-29T06:43:55Z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