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Pharmacist</w:t>
      </w:r>
      <w:r>
        <w:t xml:space="preserve"> </w:t>
      </w:r>
      <w:r>
        <w:t xml:space="preserve">in</w:t>
      </w:r>
      <w:r>
        <w:t xml:space="preserve"> </w:t>
      </w:r>
      <w:r>
        <w:t xml:space="preserve">Kuwait</w:t>
      </w:r>
      <w:r>
        <w:t xml:space="preserve"> </w:t>
      </w:r>
      <w:r>
        <w:t xml:space="preserve">City</w:t>
      </w:r>
    </w:p>
    <w:bookmarkStart w:id="20" w:name="internship-report"/>
    <w:p>
      <w:pPr>
        <w:pStyle w:val="Heading1"/>
      </w:pPr>
      <w:r>
        <w:t xml:space="preserve">Internship Report</w:t>
      </w:r>
    </w:p>
    <w:p>
      <w:pPr>
        <w:pStyle w:val="FirstParagraph"/>
      </w:pPr>
      <w:r>
        <w:rPr>
          <w:bCs/>
          <w:b/>
        </w:rPr>
        <w:t xml:space="preserve">Degree Program:</w:t>
      </w:r>
      <w:r>
        <w:t xml:space="preserve">Bachelor of Pharmacy</w:t>
      </w:r>
      <w:r>
        <w:br/>
      </w:r>
      <w:r>
        <w:rPr>
          <w:bCs/>
          <w:b/>
        </w:rPr>
        <w:t xml:space="preserve">Title:</w:t>
      </w:r>
      <w:r>
        <w:t xml:space="preserve">Clinical and Community Pharmacy Practice</w:t>
      </w:r>
      <w:r>
        <w:br/>
      </w:r>
      <w:r>
        <w:t xml:space="preserve">Location: Kuwait City, State of Kuwait</w:t>
      </w:r>
      <w:r>
        <w:br/>
      </w:r>
      <w:r>
        <w:t xml:space="preserve">Date: May 2024</w:t>
      </w:r>
    </w:p>
    <w:bookmarkEnd w:id="20"/>
    <w:bookmarkStart w:id="21" w:name="executive-summary"/>
    <w:p>
      <w:pPr>
        <w:pStyle w:val="Heading2"/>
      </w:pPr>
      <w:r>
        <w:t xml:space="preserve">1. Executive Summary</w:t>
      </w:r>
    </w:p>
    <w:p>
      <w:pPr>
        <w:pStyle w:val="FirstParagraph"/>
      </w:pPr>
      <w:r>
        <w:t xml:space="preserve">This document serves as a comprehensive Internship Report detailing the practical training period undertaken by this student pharmacist at various healthcare facilities within Kuwait City, the capital of the State of Kuwait. The primary objective of this internship was to bridge the gap between theoretical academic knowledge and practical clinical application. Over the course of twelve weeks, I gained invaluable experience in community pharmacy operations, hospital dispensing protocols, and patient counseling services specific to the demographic and healthcare landscape of Kuwait City.</w:t>
      </w:r>
    </w:p>
    <w:p>
      <w:pPr>
        <w:pStyle w:val="BodyText"/>
      </w:pPr>
      <w:r>
        <w:t xml:space="preserve">The report outlines the specific duties performed, challenges encountered in a multicultural environment like Kuwait City, regulatory compliance with local health authorities such as the Public Authority for Applied Education and Training (PAAET) and relevant medical councils, and key learnings regarding pharmaceutical care. This Internship Report aims to demonstrate competence in professional practice as a Pharmacist within the unique healthcare ecosystem of Kuwait.</w:t>
      </w:r>
    </w:p>
    <w:bookmarkEnd w:id="21"/>
    <w:bookmarkStart w:id="22" w:name="introduction-to-the-host-environment"/>
    <w:p>
      <w:pPr>
        <w:pStyle w:val="Heading2"/>
      </w:pPr>
      <w:r>
        <w:t xml:space="preserve">2. Introduction to the Host Environment</w:t>
      </w:r>
    </w:p>
    <w:p>
      <w:pPr>
        <w:pStyle w:val="FirstParagraph"/>
      </w:pPr>
      <w:r>
        <w:t xml:space="preserve">The internship was conducted in Kuwait City, a metropolitan hub characterized by a high concentration of modern hospitals, clinics, and retail pharmacies. The healthcare system in Kuwait is robust, supported by both public sector institutions like Sheikh Jaber Al-Ahmad Medical Complex and a vibrant private sector. As the capital, Kuwait City presents diverse patient demographics ranging from long-term residents to expatriates from South Asia, Southeast Asia, Europe, and other Arab nations.</w:t>
      </w:r>
    </w:p>
    <w:p>
      <w:pPr>
        <w:pStyle w:val="BodyText"/>
      </w:pPr>
      <w:r>
        <w:t xml:space="preserve">Working as an intern Pharmacist in this setting required adaptability not only in clinical knowledge but also in communication skills. The linguistic diversity of Kuwait City necessitates fluency in Arabic and English, with occasional use of Urdu or Filipino to ensure accurate patient counseling. Understanding the cultural nuances of healthcare delivery was just as critical as mastering drug interactions.</w:t>
      </w:r>
    </w:p>
    <w:bookmarkEnd w:id="22"/>
    <w:bookmarkStart w:id="23" w:name="objectives-of-the-internship"/>
    <w:p>
      <w:pPr>
        <w:pStyle w:val="Heading2"/>
      </w:pPr>
      <w:r>
        <w:t xml:space="preserve">3. Objectives of the Internship</w:t>
      </w:r>
    </w:p>
    <w:p>
      <w:pPr>
        <w:numPr>
          <w:ilvl w:val="0"/>
          <w:numId w:val="1001"/>
        </w:numPr>
        <w:pStyle w:val="Compact"/>
      </w:pPr>
      <w:r>
        <w:t xml:space="preserve">To observe and participate in the dispensing process while ensuring strict adherence to accuracy and safety standards.</w:t>
      </w:r>
    </w:p>
    <w:p>
      <w:pPr>
        <w:numPr>
          <w:ilvl w:val="0"/>
          <w:numId w:val="1001"/>
        </w:numPr>
        <w:pStyle w:val="Compact"/>
      </w:pPr>
      <w:r>
        <w:t xml:space="preserve">To develop proficiency in patient counseling, focusing on medication adherence, side-effect management, and lifestyle modifications relevant to chronic diseases prevalent in Kuwait City.</w:t>
      </w:r>
    </w:p>
    <w:p>
      <w:pPr>
        <w:numPr>
          <w:ilvl w:val="0"/>
          <w:numId w:val="1001"/>
        </w:numPr>
        <w:pStyle w:val="Compact"/>
      </w:pPr>
      <w:r>
        <w:t xml:space="preserve">To understand the regulatory framework governing pharmacy practice within Kuwait City.</w:t>
      </w:r>
    </w:p>
    <w:p>
      <w:pPr>
        <w:numPr>
          <w:ilvl w:val="0"/>
          <w:numId w:val="1001"/>
        </w:numPr>
        <w:pStyle w:val="Compact"/>
      </w:pPr>
      <w:r>
        <w:t xml:space="preserve">To enhance professional communication skills with physicians, nurses, and patients from diverse backgrounds.</w:t>
      </w:r>
    </w:p>
    <w:bookmarkEnd w:id="23"/>
    <w:bookmarkStart w:id="24" w:name="duties-and-responsibilities"/>
    <w:p>
      <w:pPr>
        <w:pStyle w:val="Heading2"/>
      </w:pPr>
      <w:r>
        <w:t xml:space="preserve">4. Duties and Responsibilities</w:t>
      </w:r>
    </w:p>
    <w:p>
      <w:pPr>
        <w:pStyle w:val="FirstParagraph"/>
      </w:pPr>
      <w:r>
        <w:rPr>
          <w:bCs/>
          <w:b/>
        </w:rPr>
        <w:t xml:space="preserve">A. Community Pharmacy Rotation:</w:t>
      </w:r>
      <w:r>
        <w:br/>
      </w:r>
      <w:r>
        <w:t xml:space="preserve">During the initial weeks based in a high-traffic pharmacy in the Salmiya district of Kuwait City, my primary role involved receiving prescriptions, verifying insurance coverage (including KIPCO and other local insurers), and managing inventory. I assisted senior pharmacists in checking drug interactions and allergies. A significant portion of this rotation involved patient counseling for common ailments such as hypertension, diabetes, and respiratory infections.</w:t>
      </w:r>
    </w:p>
    <w:p>
      <w:pPr>
        <w:pStyle w:val="BodyText"/>
      </w:pPr>
      <w:r>
        <w:rPr>
          <w:bCs/>
          <w:b/>
        </w:rPr>
        <w:t xml:space="preserve">B. Hospital Pharmacy Rotation:</w:t>
      </w:r>
      <w:r>
        <w:br/>
      </w:r>
      <w:r>
        <w:t xml:space="preserve">The subsequent phase took place at a tertiary care hospital in central Kuwait City. Here, the focus shifted to sterile compounding and IV admixture services. I learned about aseptic techniques required for preparing chemotherapy agents and total parenteral nutrition (TPN). I also participated in ward rounds, observing how clinical pharmacists interact with the medical team to optimize antibiotic stewardship.</w:t>
      </w:r>
    </w:p>
    <w:p>
      <w:pPr>
        <w:pStyle w:val="BodyText"/>
      </w:pPr>
      <w:r>
        <w:rPr>
          <w:bCs/>
          <w:b/>
        </w:rPr>
        <w:t xml:space="preserve">C. Clinical Pharmacy Practice:</w:t>
      </w:r>
      <w:r>
        <w:br/>
      </w:r>
      <w:r>
        <w:t xml:space="preserve">In this segment, I focused on medication therapy management (MTM). I conducted interviews with diabetic patients to assess their control levels and compliance. Given the high prevalence of Type 2 Diabetes in Kuwait City, understanding the cultural dietary habits was essential for providing practical advice.</w:t>
      </w:r>
    </w:p>
    <w:bookmarkEnd w:id="24"/>
    <w:bookmarkStart w:id="25" w:name="key-learnings-and-challenges"/>
    <w:p>
      <w:pPr>
        <w:pStyle w:val="Heading2"/>
      </w:pPr>
      <w:r>
        <w:t xml:space="preserve">5. Key Learnings and Challenges</w:t>
      </w:r>
    </w:p>
    <w:p>
      <w:pPr>
        <w:pStyle w:val="FirstParagraph"/>
      </w:pPr>
      <w:r>
        <w:t xml:space="preserve">The experience of working as a Pharmacist in Kuwait City highlighted several key aspects of modern pharmacy practice:</w:t>
      </w:r>
    </w:p>
    <w:p>
      <w:pPr>
        <w:numPr>
          <w:ilvl w:val="0"/>
          <w:numId w:val="1002"/>
        </w:numPr>
        <w:pStyle w:val="Compact"/>
      </w:pPr>
      <w:r>
        <w:rPr>
          <w:bCs/>
          <w:b/>
        </w:rPr>
        <w:t xml:space="preserve">Digital Health Integration:</w:t>
      </w:r>
      <w:r>
        <w:t xml:space="preserve">Kuwait City is at the forefront of digital health adoption. The use of electronic prescription systems (eRx) has streamlined the dispensing process, reducing errors and improving efficiency.</w:t>
      </w:r>
    </w:p>
    <w:p>
      <w:pPr>
        <w:numPr>
          <w:ilvl w:val="0"/>
          <w:numId w:val="1002"/>
        </w:numPr>
        <w:pStyle w:val="Compact"/>
      </w:pPr>
      <w:r>
        <w:rPr>
          <w:bCs/>
          <w:b/>
        </w:rPr>
        <w:t xml:space="preserve">Cultural Sensitivity:</w:t>
      </w:r>
      <w:r>
        <w:t xml:space="preserve">Patient trust is paramount. Building rapport with patients in Kuwait City required respecting local customs while delivering evidence-based medical advice.</w:t>
      </w:r>
    </w:p>
    <w:p>
      <w:pPr>
        <w:numPr>
          <w:ilvl w:val="0"/>
          <w:numId w:val="1002"/>
        </w:numPr>
        <w:pStyle w:val="Compact"/>
      </w:pPr>
      <w:r>
        <w:rPr>
          <w:bCs/>
          <w:b/>
        </w:rPr>
        <w:t xml:space="preserve">Challenges:</w:t>
      </w:r>
      <w:r>
        <w:t xml:space="preserve">The primary challenge was managing high patient volumes during peak hours. Additionally, navigating the complexities of multiple insurance policies prevalent in the private sector of Kuwait City required quick learning and attention to detail.</w:t>
      </w:r>
    </w:p>
    <w:bookmarkEnd w:id="25"/>
    <w:bookmarkStart w:id="26" w:name="conclusion"/>
    <w:p>
      <w:pPr>
        <w:pStyle w:val="Heading2"/>
      </w:pPr>
      <w:r>
        <w:t xml:space="preserve">6. Conclusion</w:t>
      </w:r>
    </w:p>
    <w:p>
      <w:pPr>
        <w:pStyle w:val="FirstParagraph"/>
      </w:pPr>
      <w:r>
        <w:t xml:space="preserve">This Internship Report concludes that my tenure as a Pharmacist intern in Kuwait City has been instrumental in shaping my professional identity. The rigorous training provided by the institutions in Kuwait City has equipped me with the clinical skills, ethical grounding, and patient-centered mindset necessary for a successful career. I have developed a deep appreciation for the role of pharmacists in improving public health outcomes within this dynamic region.</w:t>
      </w:r>
    </w:p>
    <w:p>
      <w:pPr>
        <w:pStyle w:val="BodyText"/>
      </w:pPr>
      <w:r>
        <w:t xml:space="preserve">The exposure to diverse cases and advanced pharmacy services has reinforced my commitment to continuous professional development. As I move forward in my career, I intend to apply the lessons learned during this Internship Report period to contribute effectively to the healthcare sector in Kuwait City and beyond. The experience has confirmed that pharmacy is not merely about dispensing medication but about holistic patient care, a principle that defines the standard of practice in modern Kuwait City.</w:t>
      </w:r>
    </w:p>
    <w:p>
      <w:pPr>
        <w:pStyle w:val="BodyText"/>
      </w:pPr>
      <w:r>
        <w:br/>
      </w:r>
      <w:r>
        <w:br/>
      </w:r>
    </w:p>
    <w:p>
      <w:pPr>
        <w:pStyle w:val="BodyText"/>
      </w:pPr>
      <w:r>
        <w:rPr>
          <w:bCs/>
          <w:b/>
        </w:rPr>
        <w:t xml:space="preserve">Submitted by:</w:t>
      </w:r>
      <w:r>
        <w:br/>
      </w:r>
      <w:r>
        <w:t xml:space="preserve">[Student Name]</w:t>
      </w:r>
      <w:r>
        <w:br/>
      </w:r>
      <w:r>
        <w:t xml:space="preserve">Pharmacy Intern</w:t>
      </w:r>
      <w:r>
        <w:br/>
      </w:r>
      <w:r>
        <w:t xml:space="preserve">ID Number: [Insert ID]</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Pharmacist in Kuwait City</dc:title>
  <dc:creator/>
  <dc:language>en</dc:language>
  <cp:keywords/>
  <dcterms:created xsi:type="dcterms:W3CDTF">2026-07-29T05:07:12Z</dcterms:created>
  <dcterms:modified xsi:type="dcterms:W3CDTF">2026-07-29T05:07:12Z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