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Role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eb4cc844e8711560378ca5764f0c649552945f3"/>
    <w:p>
      <w:pPr>
        <w:pStyle w:val="Heading1"/>
      </w:pPr>
      <w:r>
        <w:t xml:space="preserve">Semester Internship Report: Pharmacist Training Program in Pakistan Islamabad</w:t>
      </w:r>
    </w:p>
    <w:bookmarkStart w:id="20" w:name="i.-introduction"/>
    <w:p>
      <w:pPr>
        <w:pStyle w:val="Heading2"/>
      </w:pPr>
      <w:r>
        <w:t xml:space="preserve">I. Introduction</w:t>
      </w:r>
    </w:p>
    <w:p>
      <w:pPr>
        <w:pStyle w:val="FirstParagraph"/>
      </w:pPr>
      <w:r>
        <w:t xml:space="preserve">This document serves as a comprehensive summary of the internship experience undertaken by the undersigned at various healthcare facilities within Islamabad, Pakistan. The primary objective of this training was to bridge the gap between academic pharmacological knowledge and practical clinical application within the specific regulatory and cultural context of Pakistan Islamabad. As an aspiring Pharmacist, engaging with the dynamic healthcare infrastructure in this federal capital provides a unique perspective on public health challenges and community wellness strategies in South Asia.</w:t>
      </w:r>
    </w:p>
    <w:bookmarkEnd w:id="20"/>
    <w:bookmarkStart w:id="21" w:name="ii.-objectives-of-the-internship"/>
    <w:p>
      <w:pPr>
        <w:pStyle w:val="Heading2"/>
      </w:pPr>
      <w:r>
        <w:t xml:space="preserve">II. Objectives of the Internship</w:t>
      </w:r>
    </w:p>
    <w:p>
      <w:pPr>
        <w:pStyle w:val="FirstParagraph"/>
      </w:pPr>
      <w:r>
        <w:t xml:space="preserve">The internship program was designed to achieve several key milestones:</w:t>
      </w:r>
    </w:p>
    <w:p>
      <w:pPr>
        <w:numPr>
          <w:ilvl w:val="0"/>
          <w:numId w:val="1001"/>
        </w:numPr>
        <w:pStyle w:val="Compact"/>
      </w:pPr>
      <w:r>
        <w:t xml:space="preserve">To observe and participate in daily pharmaceutical operations within hospitals in Pakistan Islamabad.</w:t>
      </w:r>
    </w:p>
    <w:p>
      <w:pPr>
        <w:numPr>
          <w:ilvl w:val="0"/>
          <w:numId w:val="1001"/>
        </w:numPr>
        <w:pStyle w:val="Compact"/>
      </w:pPr>
      <w:r>
        <w:t xml:space="preserve">To gain proficiency in drug dispensing, inventory management, and patient counseling techniques.</w:t>
      </w:r>
    </w:p>
    <w:p>
      <w:pPr>
        <w:numPr>
          <w:ilvl w:val="0"/>
          <w:numId w:val="1001"/>
        </w:numPr>
        <w:pStyle w:val="Compact"/>
      </w:pPr>
      <w:r>
        <w:t xml:space="preserve">To understand the regulatory frameworks enforced by the Drug Regulatory Authority of Pakistan (DRAP) as applied locally.</w:t>
      </w:r>
    </w:p>
    <w:p>
      <w:pPr>
        <w:numPr>
          <w:ilvl w:val="0"/>
          <w:numId w:val="1001"/>
        </w:numPr>
        <w:pStyle w:val="Compact"/>
      </w:pPr>
      <w:r>
        <w:t xml:space="preserve">To develop soft skills such as empathy and communication while interacting with diverse patient demographics in Islamabad.</w:t>
      </w:r>
    </w:p>
    <w:bookmarkEnd w:id="21"/>
    <w:bookmarkStart w:id="22" w:name="X780d117a60371011bf8d4f843a31b2522f4f09f"/>
    <w:p>
      <w:pPr>
        <w:pStyle w:val="Heading2"/>
      </w:pPr>
      <w:r>
        <w:t xml:space="preserve">III. Organizational Context: Healthcare in Islamabad</w:t>
      </w:r>
    </w:p>
    <w:p>
      <w:pPr>
        <w:pStyle w:val="FirstParagraph"/>
      </w:pPr>
      <w:r>
        <w:t xml:space="preserve">Islamabad, as the planned capital city of Pakistan, boasts some of the most advanced healthcare facilities in the country. During this internship, exposure was gained to both public institutions like Lady Reading Hospital and private sector clinics. The environment is characterized by high patient volume and a significant prevalence of lifestyle-related diseases such as diabetes and hypertension. This context requires a Pharmacist to be not only knowledgeable about drug interactions but also skilled in chronic disease management education.</w:t>
      </w:r>
    </w:p>
    <w:bookmarkEnd w:id="22"/>
    <w:bookmarkStart w:id="23" w:name="iv.-key-responsibilities-and-duties"/>
    <w:p>
      <w:pPr>
        <w:pStyle w:val="Heading2"/>
      </w:pPr>
      <w:r>
        <w:t xml:space="preserve">IV. Key Responsibilities and Duties</w:t>
      </w:r>
    </w:p>
    <w:p>
      <w:pPr>
        <w:pStyle w:val="FirstParagraph"/>
      </w:pPr>
      <w:r>
        <w:t xml:space="preserve">Throughout the duration of the internship, I was assigned duties that required strict adherence to professional ethics and technical accuracy:</w:t>
      </w:r>
    </w:p>
    <w:p>
      <w:pPr>
        <w:pStyle w:val="BodyText"/>
      </w:pPr>
      <w:r>
        <w:rPr>
          <w:bCs/>
          <w:b/>
        </w:rPr>
        <w:t xml:space="preserve">Patient Counseling:</w:t>
      </w:r>
      <w:r>
        <w:t xml:space="preserve"> </w:t>
      </w:r>
      <w:r>
        <w:t xml:space="preserve">A significant portion of time was spent educating patients on proper medication administration. In Pakistan Islamabad, cultural beliefs sometimes influence medication adherence. Therefore, explaining the mechanism of action in simple Urdu or English was crucial for ensuring compliance.</w:t>
      </w:r>
    </w:p>
    <w:p>
      <w:pPr>
        <w:pStyle w:val="BodyText"/>
      </w:pPr>
      <w:r>
        <w:rPr>
          <w:bCs/>
          <w:b/>
        </w:rPr>
        <w:t xml:space="preserve">Inventory Management:</w:t>
      </w:r>
      <w:r>
        <w:t xml:space="preserve"> </w:t>
      </w:r>
      <w:r>
        <w:t xml:space="preserve">I assisted senior staff in monitoring stock levels. This involved utilizing software systems to track expiry dates and reorder points, ensuring that the Pharmacy never faced shortages of essential medicines like insulin or antibiotics.</w:t>
      </w:r>
    </w:p>
    <w:p>
      <w:pPr>
        <w:pStyle w:val="BodyText"/>
      </w:pPr>
      <w:r>
        <w:rPr>
          <w:bCs/>
          <w:b/>
        </w:rPr>
        <w:t xml:space="preserve">Prescription Verification:</w:t>
      </w:r>
      <w:r>
        <w:t xml:space="preserve"> </w:t>
      </w:r>
      <w:r>
        <w:t xml:space="preserve">Under the supervision of licensed Pharmacists, I learned to scrutinize prescriptions for potential drug-drug interactions and dosage errors. This step is critical in preventing adverse drug reactions (ADRs).</w:t>
      </w:r>
    </w:p>
    <w:bookmarkEnd w:id="23"/>
    <w:bookmarkStart w:id="24" w:name="v.-challenges-faced-and-solutions"/>
    <w:p>
      <w:pPr>
        <w:pStyle w:val="Heading2"/>
      </w:pPr>
      <w:r>
        <w:t xml:space="preserve">V. Challenges Faced and Solutions</w:t>
      </w:r>
    </w:p>
    <w:p>
      <w:pPr>
        <w:pStyle w:val="FirstParagraph"/>
      </w:pPr>
      <w:r>
        <w:t xml:space="preserve">Working as a Pharmacist intern in this region presented specific challenges:</w:t>
      </w:r>
    </w:p>
    <w:p>
      <w:pPr>
        <w:numPr>
          <w:ilvl w:val="0"/>
          <w:numId w:val="1002"/>
        </w:numPr>
        <w:pStyle w:val="Compact"/>
      </w:pPr>
      <w:r>
        <w:rPr>
          <w:bCs/>
          <w:b/>
        </w:rPr>
        <w:t xml:space="preserve">Multilingual Communication:</w:t>
      </w:r>
      <w:r>
        <w:t xml:space="preserve"> </w:t>
      </w:r>
      <w:r>
        <w:t xml:space="preserve">While Urdu is the national language, English is widely used in medical documentation. Navigating this linguistic duality required rapid adaptation.</w:t>
      </w:r>
    </w:p>
    <w:p>
      <w:pPr>
        <w:numPr>
          <w:ilvl w:val="0"/>
          <w:numId w:val="1002"/>
        </w:numPr>
        <w:pStyle w:val="Compact"/>
      </w:pPr>
      <w:r>
        <w:rPr>
          <w:bCs/>
          <w:b/>
        </w:rPr>
        <w:t xml:space="preserve">Patient Education Barriers:</w:t>
      </w:r>
      <w:r>
        <w:t xml:space="preserve"> </w:t>
      </w:r>
      <w:r>
        <w:t xml:space="preserve">Overcoming low health literacy levels among some patients required patience and visual aids during counseling sessions.</w:t>
      </w:r>
    </w:p>
    <w:bookmarkEnd w:id="24"/>
    <w:bookmarkStart w:id="25" w:name="vi.-conclusion-and-future-outlook"/>
    <w:p>
      <w:pPr>
        <w:pStyle w:val="Heading2"/>
      </w:pPr>
      <w:r>
        <w:t xml:space="preserve">VI. Conclusion and Future Outlook</w:t>
      </w:r>
    </w:p>
    <w:p>
      <w:pPr>
        <w:pStyle w:val="FirstParagraph"/>
      </w:pPr>
      <w:r>
        <w:t xml:space="preserve">This internship has been an invaluable experience in my journey to become a qualified Pharmacist. It provided practical insights into the operational realities of healthcare delivery in Pakistan Islamabad. The skills acquired—from technical compounding to interpersonal counseling—will form the foundation of my future career, allowing me to contribute effectively to public health initiatives and patient care standards in Pakistan.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Role in Pakistan Islamabad</dc:title>
  <dc:creator/>
  <dc:language>en</dc:language>
  <cp:keywords/>
  <dcterms:created xsi:type="dcterms:W3CDTF">2026-07-29T04:15:08Z</dcterms:created>
  <dcterms:modified xsi:type="dcterms:W3CDTF">2026-07-29T04:15:08Z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