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5c810c72044a5fcbd3dae613b3645bd5b20c8ec"/>
    <w:p>
      <w:pPr>
        <w:pStyle w:val="Heading1"/>
      </w:pPr>
      <w:r>
        <w:t xml:space="preserve">Comprehensive Internship Report for the Role of Pharmacist in Saudi Arabia, Riyadh</w:t>
      </w:r>
    </w:p>
    <w:p>
      <w:pPr>
        <w:pStyle w:val="FirstParagraph"/>
      </w:pPr>
      <w:r>
        <w:rPr>
          <w:bCs/>
          <w:b/>
        </w:rPr>
        <w:t xml:space="preserve">Date:</w:t>
      </w:r>
      <w:r>
        <w:t xml:space="preserve"> </w:t>
      </w:r>
      <w:r>
        <w:t xml:space="preserve">October 20, 2023</w:t>
      </w:r>
      <w:r>
        <w:br/>
      </w:r>
      <w:r>
        <w:rPr>
          <w:bCs/>
          <w:b/>
        </w:rPr>
        <w:t xml:space="preserve">Candidate Name:</w:t>
      </w:r>
      <w:r>
        <w:t xml:space="preserve">[Candidate Name]</w:t>
      </w:r>
      <w:r>
        <w:br/>
      </w:r>
    </w:p>
    <w:p>
      <w:pPr>
        <w:pStyle w:val="BodyText"/>
      </w:pPr>
      <w:r>
        <w:t xml:space="preserve">Institution:** [University/Pharmacy School]</w:t>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Internship Report</w:t>
      </w:r>
      <w:r>
        <w:t xml:space="preserve">, detailing the clinical, community, and hospital-based experiences undertaken by the candidate in their pursuit of licensure as a qualified</w:t>
      </w:r>
      <w:r>
        <w:t xml:space="preserve"> </w:t>
      </w:r>
      <w:r>
        <w:rPr>
          <w:bCs/>
          <w:b/>
        </w:rPr>
        <w:t xml:space="preserve">Pharmacist</w:t>
      </w:r>
      <w:r>
        <w:t xml:space="preserve">. The primary geographic focus of this training was Riyadh, the capital city of</w:t>
      </w:r>
      <w:r>
        <w:t xml:space="preserve"> </w:t>
      </w:r>
      <w:r>
        <w:rPr>
          <w:bCs/>
          <w:b/>
        </w:rPr>
        <w:t xml:space="preserve">Saudi Arabia</w:t>
      </w:r>
      <w:r>
        <w:t xml:space="preserve">. This report highlights how these immersive experiences contributed to professional development while adhering to the rigorous healthcare standards enforced by Saudi authorities. The integration of theoretical knowledge with practical application in the unique healthcare ecosystem of</w:t>
      </w:r>
      <w:r>
        <w:t xml:space="preserve"> </w:t>
      </w:r>
      <w:r>
        <w:rPr>
          <w:bCs/>
          <w:b/>
        </w:rPr>
        <w:t xml:space="preserve">Saudi Arabia, Riyadh</w:t>
      </w:r>
      <w:r>
        <w:t xml:space="preserve"> </w:t>
      </w:r>
      <w:r>
        <w:t xml:space="preserve">has provided a solid foundation for future practice.</w:t>
      </w:r>
    </w:p>
    <w:bookmarkEnd w:id="20"/>
    <w:bookmarkStart w:id="21" w:name="introduction-and-context"/>
    <w:p>
      <w:pPr>
        <w:pStyle w:val="Heading2"/>
      </w:pPr>
      <w:r>
        <w:t xml:space="preserve">2. Introduction and Context</w:t>
      </w:r>
    </w:p>
    <w:p>
      <w:pPr>
        <w:pStyle w:val="FirstParagraph"/>
      </w:pPr>
      <w:r>
        <w:t xml:space="preserve">The Kingdom of</w:t>
      </w:r>
      <w:r>
        <w:t xml:space="preserve"> </w:t>
      </w:r>
      <w:r>
        <w:rPr>
          <w:bCs/>
          <w:b/>
        </w:rPr>
        <w:t xml:space="preserve">Saudi Arabia</w:t>
      </w:r>
      <w:r>
        <w:t xml:space="preserve">, particularly its capital Riyadh, is undergoing a massive transformation under "Vision 2030." This national framework places significant emphasis on healthcare quality, digitalization, and localizing medical professions. As such, the demand for highly competent</w:t>
      </w:r>
      <w:r>
        <w:t xml:space="preserve"> </w:t>
      </w:r>
      <w:r>
        <w:rPr>
          <w:bCs/>
          <w:b/>
        </w:rPr>
        <w:t xml:space="preserve">Pharmacist</w:t>
      </w:r>
      <w:r>
        <w:t xml:space="preserve"> </w:t>
      </w:r>
      <w:r>
        <w:t xml:space="preserve">professionals has increased exponentially. The internship was designed to bridge the gap between academic pharmacy education and real-world clinical practice within this dynamic environment.</w:t>
      </w:r>
    </w:p>
    <w:p>
      <w:pPr>
        <w:pStyle w:val="BodyText"/>
      </w:pPr>
      <w:r>
        <w:t xml:space="preserve">Riyadh is home to some of the most advanced medical facilities in the Middle East. Interning here provided an opportunity to observe patient care models that blend traditional Islamic values of hospitality with cutting-edge Western medical practices. The</w:t>
      </w:r>
      <w:r>
        <w:t xml:space="preserve"> </w:t>
      </w:r>
      <w:r>
        <w:rPr>
          <w:bCs/>
          <w:b/>
        </w:rPr>
        <w:t xml:space="preserve">Internship Report</w:t>
      </w:r>
      <w:r>
        <w:t xml:space="preserve"> </w:t>
      </w:r>
      <w:r>
        <w:t xml:space="preserve">below outlines specific rotations, challenges faced, and competencies acquired during this critical period.</w:t>
      </w:r>
    </w:p>
    <w:bookmarkEnd w:id="21"/>
    <w:bookmarkStart w:id="22" w:name="Xe9aa1b3cff0d0c3c2ae908838ea4d5c8bc367be"/>
    <w:p>
      <w:pPr>
        <w:pStyle w:val="Heading2"/>
      </w:pPr>
      <w:r>
        <w:t xml:space="preserve">3. Hospital Pharmacy Rotation: King Faisal Specialist Hospital</w:t>
      </w:r>
    </w:p>
    <w:p>
      <w:pPr>
        <w:pStyle w:val="FirstParagraph"/>
      </w:pPr>
      <w:r>
        <w:t xml:space="preserve">The first major rotation took place at King Faisal Specialist Hospital &amp; Research Centre in</w:t>
      </w:r>
      <w:r>
        <w:t xml:space="preserve"> </w:t>
      </w:r>
      <w:r>
        <w:rPr>
          <w:bCs/>
          <w:b/>
        </w:rPr>
        <w:t xml:space="preserve">Saudi Arabia, Riyadh</w:t>
      </w:r>
      <w:r>
        <w:t xml:space="preserve">. This tertiary care facility is renowned for its complex case management and research initiatives. As an intern</w:t>
      </w:r>
      <w:r>
        <w:t xml:space="preserve"> </w:t>
      </w:r>
      <w:r>
        <w:rPr>
          <w:bCs/>
          <w:b/>
        </w:rPr>
        <w:t xml:space="preserve">Pharmacist</w:t>
      </w:r>
      <w:r>
        <w:t xml:space="preserve">, my primary duties included:</w:t>
      </w:r>
    </w:p>
    <w:p>
      <w:pPr>
        <w:numPr>
          <w:ilvl w:val="0"/>
          <w:numId w:val="1001"/>
        </w:numPr>
        <w:pStyle w:val="Compact"/>
      </w:pPr>
      <w:r>
        <w:rPr>
          <w:bCs/>
          <w:b/>
        </w:rPr>
        <w:t xml:space="preserve">Clinical Rounds Participation:</w:t>
      </w:r>
      <w:r>
        <w:t xml:space="preserve"> </w:t>
      </w:r>
      <w:r>
        <w:t xml:space="preserve">I participated in multidisciplinary rounds with physicians, nurses, and pharmacists to discuss medication therapy management for ICU patients. This exposure was crucial for understanding drug interactions in polypharmacy scenarios common among elderly Saudi patients.</w:t>
      </w:r>
    </w:p>
    <w:p>
      <w:pPr>
        <w:numPr>
          <w:ilvl w:val="0"/>
          <w:numId w:val="1001"/>
        </w:numPr>
        <w:pStyle w:val="Compact"/>
      </w:pPr>
      <w:r>
        <w:rPr>
          <w:bCs/>
          <w:b/>
        </w:rPr>
        <w:t xml:space="preserve">Aseptic Preparation:</w:t>
      </w:r>
      <w:r>
        <w:t xml:space="preserve"> </w:t>
      </w:r>
      <w:r>
        <w:t xml:space="preserve">Training was conducted on the compounding of Total Parenteral Nutrition (TPN) and chemotherapy agents. Strict adherence to sterile techniques was mandatory, reflecting the high safety standards required by the Saudi Food and Drug Authority (SFDA).</w:t>
      </w:r>
    </w:p>
    <w:p>
      <w:pPr>
        <w:numPr>
          <w:ilvl w:val="0"/>
          <w:numId w:val="1001"/>
        </w:numPr>
        <w:pStyle w:val="Compact"/>
      </w:pPr>
      <w:r>
        <w:rPr>
          <w:bCs/>
          <w:b/>
        </w:rPr>
        <w:t xml:space="preserve">Medication Reconciliation:</w:t>
      </w:r>
      <w:r>
        <w:t xml:space="preserve"> </w:t>
      </w:r>
      <w:r>
        <w:t xml:space="preserve">I assisted in reviewing patient histories to prevent adverse drug events during transitions of care. This process highlighted the importance of cultural sensitivity when discussing medication adherence with patients from diverse backgrounds within Riyadh.</w:t>
      </w:r>
    </w:p>
    <w:bookmarkEnd w:id="22"/>
    <w:bookmarkStart w:id="23" w:name="X366bf848aae68bcf4de34b79305c855ee65bf22"/>
    <w:p>
      <w:pPr>
        <w:pStyle w:val="Heading2"/>
      </w:pPr>
      <w:r>
        <w:t xml:space="preserve">4. Community Pharmacy Experience: Al-Nahda Pharmacy Network</w:t>
      </w:r>
    </w:p>
    <w:p>
      <w:pPr>
        <w:pStyle w:val="FirstParagraph"/>
      </w:pPr>
      <w:r>
        <w:t xml:space="preserve">The community pharmacy rotation provided insight into primary healthcare delivery in</w:t>
      </w:r>
      <w:r>
        <w:t xml:space="preserve"> </w:t>
      </w:r>
      <w:r>
        <w:rPr>
          <w:bCs/>
          <w:b/>
        </w:rPr>
        <w:t xml:space="preserve">Saudi Arabia, Riyadh</w:t>
      </w:r>
      <w:r>
        <w:t xml:space="preserve">. Located in a busy residential district, Al-Nahda Pharmacy served as the first point of contact for many citizens. As a</w:t>
      </w:r>
      <w:r>
        <w:t xml:space="preserve"> </w:t>
      </w:r>
      <w:r>
        <w:rPr>
          <w:bCs/>
          <w:b/>
        </w:rPr>
        <w:t xml:space="preserve">Pharmacist</w:t>
      </w:r>
      <w:r>
        <w:t xml:space="preserve"> </w:t>
      </w:r>
      <w:r>
        <w:t xml:space="preserve">intern, I engaged in:</w:t>
      </w:r>
    </w:p>
    <w:p>
      <w:pPr>
        <w:numPr>
          <w:ilvl w:val="0"/>
          <w:numId w:val="1002"/>
        </w:numPr>
        <w:pStyle w:val="Compact"/>
      </w:pPr>
      <w:r>
        <w:rPr>
          <w:bCs/>
          <w:b/>
        </w:rPr>
        <w:t xml:space="preserve">Patient Counseling and Health Education:</w:t>
      </w:r>
      <w:r>
        <w:t xml:space="preserve"> </w:t>
      </w:r>
      <w:r>
        <w:t xml:space="preserve">A significant portion of my role involved educating patients on chronic conditions prevalent in Riyadh, such as Type 2 Diabetes and Hypertension. I learned to tailor counseling sessions to respect cultural norms while ensuring patient comprehension.</w:t>
      </w:r>
    </w:p>
    <w:p>
      <w:pPr>
        <w:numPr>
          <w:ilvl w:val="0"/>
          <w:numId w:val="1002"/>
        </w:numPr>
        <w:pStyle w:val="Compact"/>
      </w:pPr>
      <w:r>
        <w:rPr>
          <w:bCs/>
          <w:b/>
        </w:rPr>
        <w:t xml:space="preserve">Oncology Services:</w:t>
      </w:r>
      <w:r>
        <w:t xml:space="preserve"> </w:t>
      </w:r>
      <w:r>
        <w:t xml:space="preserve">The pharmacy offered specialized oncology care. I assisted in preparing and dispensing oral anti-cancer medications, gaining valuable experience in the safe handling of hazardous drugs and the psychosocial support required for cancer patients.</w:t>
      </w:r>
    </w:p>
    <w:p>
      <w:pPr>
        <w:numPr>
          <w:ilvl w:val="0"/>
          <w:numId w:val="1002"/>
        </w:numPr>
        <w:pStyle w:val="Compact"/>
      </w:pPr>
      <w:r>
        <w:rPr>
          <w:bCs/>
          <w:b/>
        </w:rPr>
        <w:t xml:space="preserve">Vaccination Programs:</w:t>
      </w:r>
      <w:r>
        <w:t xml:space="preserve"> </w:t>
      </w:r>
      <w:r>
        <w:t xml:space="preserve">I actively participated in national vaccination campaigns coordinated by the Ministry of Health (MOH). This included administering flu vaccines and educating the public on immunization schedules, a key component of preventive healthcare in Riyadh.</w:t>
      </w:r>
    </w:p>
    <w:bookmarkEnd w:id="23"/>
    <w:bookmarkStart w:id="24" w:name="X969e37b2f49f201556097f438ec68263991e649"/>
    <w:p>
      <w:pPr>
        <w:pStyle w:val="Heading2"/>
      </w:pPr>
      <w:r>
        <w:t xml:space="preserve">5. Regulatory Compliance and Professional Ethics</w:t>
      </w:r>
    </w:p>
    <w:p>
      <w:pPr>
        <w:pStyle w:val="FirstParagraph"/>
      </w:pPr>
      <w:r>
        <w:t xml:space="preserve">A critical aspect of this</w:t>
      </w:r>
      <w:r>
        <w:t xml:space="preserve"> </w:t>
      </w:r>
      <w:r>
        <w:rPr>
          <w:bCs/>
          <w:b/>
        </w:rPr>
        <w:t xml:space="preserve">Internship Report</w:t>
      </w:r>
      <w:r>
        <w:t xml:space="preserve">, specifically for practice in</w:t>
      </w:r>
      <w:r>
        <w:t xml:space="preserve"> </w:t>
      </w:r>
      <w:r>
        <w:rPr>
          <w:bCs/>
          <w:b/>
        </w:rPr>
        <w:t xml:space="preserve">Saudi Arabia, Riyadh</w:t>
      </w:r>
      <w:r>
        <w:t xml:space="preserve">, is the emphasis on regulatory compliance. The intern learned to navigate the regulations set by the Saudi Commission for Health Specialties (SCFHS) and the SFDA. Key takeaways included:</w:t>
      </w:r>
    </w:p>
    <w:p>
      <w:pPr>
        <w:numPr>
          <w:ilvl w:val="0"/>
          <w:numId w:val="1003"/>
        </w:numPr>
        <w:pStyle w:val="Compact"/>
      </w:pPr>
      <w:r>
        <w:rPr>
          <w:bCs/>
          <w:b/>
        </w:rPr>
        <w:t xml:space="preserve">Licensing Requirements:</w:t>
      </w:r>
      <w:r>
        <w:t xml:space="preserve"> </w:t>
      </w:r>
      <w:r>
        <w:t xml:space="preserve">Understanding the steps required to pass the Prometric Exam and obtain a practicing license in</w:t>
      </w:r>
      <w:r>
        <w:t xml:space="preserve"> </w:t>
      </w:r>
      <w:r>
        <w:rPr>
          <w:bCs/>
          <w:b/>
        </w:rPr>
        <w:t xml:space="preserve">Saudi Arabia, Riyadh</w:t>
      </w:r>
      <w:r>
        <w:t xml:space="preserve">.</w:t>
      </w:r>
    </w:p>
    <w:p>
      <w:pPr>
        <w:numPr>
          <w:ilvl w:val="0"/>
          <w:numId w:val="1003"/>
        </w:numPr>
        <w:pStyle w:val="Compact"/>
      </w:pPr>
      <w:r>
        <w:rPr>
          <w:bCs/>
          <w:b/>
        </w:rPr>
        <w:t xml:space="preserve">Ethical Standards:</w:t>
      </w:r>
      <w:r>
        <w:t xml:space="preserve"> </w:t>
      </w:r>
      <w:r>
        <w:t xml:space="preserve">Adherence to Islamic bioethics and international pharmacy ethics. This included respecting patient confidentiality (HIPAA-equivalent standards in KSA) and maintaining professional boundaries.</w:t>
      </w:r>
    </w:p>
    <w:p>
      <w:pPr>
        <w:numPr>
          <w:ilvl w:val="0"/>
          <w:numId w:val="1003"/>
        </w:numPr>
        <w:pStyle w:val="Compact"/>
      </w:pPr>
      <w:r>
        <w:rPr>
          <w:bCs/>
          <w:b/>
        </w:rPr>
        <w:t xml:space="preserve">Digital Health Integration:</w:t>
      </w:r>
      <w:r>
        <w:t xml:space="preserve"> </w:t>
      </w:r>
      <w:r>
        <w:t xml:space="preserve">Riyadh is rapidly adopting digital health solutions. I utilized electronic prescription systems (like Seha Virtual Hospital) to track medication orders, demonstrating the shift towards telepharmacy in the region.</w:t>
      </w:r>
    </w:p>
    <w:bookmarkEnd w:id="24"/>
    <w:bookmarkStart w:id="25" w:name="challenges-and-solutions"/>
    <w:p>
      <w:pPr>
        <w:pStyle w:val="Heading2"/>
      </w:pPr>
      <w:r>
        <w:t xml:space="preserve">6. Challenges and Solutions</w:t>
      </w:r>
    </w:p>
    <w:p>
      <w:pPr>
        <w:pStyle w:val="FirstParagraph"/>
      </w:pPr>
      <w:r>
        <w:t xml:space="preserve">Navigating a foreign healthcare system presented unique challenges. Initially, adapting to the fast-paced environment of Riyadh’s hospitals was overwhelming. However, mentorship from senior</w:t>
      </w:r>
      <w:r>
        <w:t xml:space="preserve"> </w:t>
      </w:r>
      <w:r>
        <w:rPr>
          <w:bCs/>
          <w:b/>
        </w:rPr>
        <w:t xml:space="preserve">Pharmacist</w:t>
      </w:r>
      <w:r>
        <w:t xml:space="preserve"> </w:t>
      </w:r>
      <w:r>
        <w:t xml:space="preserve">staff helped alleviate these stresses. Language barriers were another hurdle; while English is widely used in medical settings in</w:t>
      </w:r>
      <w:r>
        <w:t xml:space="preserve"> </w:t>
      </w:r>
      <w:r>
        <w:rPr>
          <w:bCs/>
          <w:b/>
        </w:rPr>
        <w:t xml:space="preserve">Saudi Arabia, Riyadh</w:t>
      </w:r>
      <w:r>
        <w:t xml:space="preserve">, learning basic Arabic medical terminology greatly enhanced patient rapport and trust.</w:t>
      </w:r>
    </w:p>
    <w:p>
      <w:pPr>
        <w:pStyle w:val="BodyText"/>
      </w:pPr>
      <w:r>
        <w:t xml:space="preserve">To address the high volume of patients during peak hours, I developed efficient workflow strategies that prioritized critical medications without compromising safety. This experience honed my time management skills and ability to work under pressure, traits essential for any modern</w:t>
      </w:r>
      <w:r>
        <w:t xml:space="preserve"> </w:t>
      </w:r>
      <w:r>
        <w:rPr>
          <w:bCs/>
          <w:b/>
        </w:rPr>
        <w:t xml:space="preserve">Pharmacist</w:t>
      </w:r>
      <w:r>
        <w:t xml:space="preserve">.</w:t>
      </w:r>
    </w:p>
    <w:bookmarkEnd w:id="25"/>
    <w:bookmarkStart w:id="26" w:name="conclusion-and-future-outlook"/>
    <w:p>
      <w:pPr>
        <w:pStyle w:val="Heading2"/>
      </w:pPr>
      <w:r>
        <w:t xml:space="preserve">7. Conclusion and Future Outlook</w:t>
      </w:r>
    </w:p>
    <w:p>
      <w:pPr>
        <w:pStyle w:val="FirstParagraph"/>
      </w:pPr>
      <w:r>
        <w:t xml:space="preserve">In conclusion, this internship in</w:t>
      </w:r>
      <w:r>
        <w:t xml:space="preserve"> </w:t>
      </w:r>
      <w:r>
        <w:rPr>
          <w:bCs/>
          <w:b/>
        </w:rPr>
        <w:t xml:space="preserve">Saudi Arabia, Riyadh</w:t>
      </w:r>
      <w:r>
        <w:t xml:space="preserve">, has been an invaluable experience that has significantly shaped my professional identity as a</w:t>
      </w:r>
      <w:r>
        <w:t xml:space="preserve"> </w:t>
      </w:r>
      <w:r>
        <w:rPr>
          <w:bCs/>
          <w:b/>
        </w:rPr>
        <w:t xml:space="preserve">Pharmacist</w:t>
      </w:r>
      <w:r>
        <w:t xml:space="preserve">. The rigorous training provided by the institutions visited has equipped me with the clinical skills, regulatory knowledge, and cultural competence necessary to serve effectively in diverse healthcare settings.</w:t>
      </w:r>
    </w:p>
    <w:p>
      <w:pPr>
        <w:pStyle w:val="BodyText"/>
      </w:pPr>
      <w:r>
        <w:t xml:space="preserve">The future of pharmacy in Riyadh is promising, driven by technological innovation and government investment. As I move forward in my career, I am committed to contributing to this growth by maintaining high standards of care and continuing education. This</w:t>
      </w:r>
      <w:r>
        <w:t xml:space="preserve"> </w:t>
      </w:r>
      <w:r>
        <w:rPr>
          <w:bCs/>
          <w:b/>
        </w:rPr>
        <w:t xml:space="preserve">Internship Report</w:t>
      </w:r>
      <w:r>
        <w:t xml:space="preserve"> </w:t>
      </w:r>
      <w:r>
        <w:t xml:space="preserve">stands as a testament to the hard work, dedication, and learning acquired during this transformative period.</w:t>
      </w:r>
    </w:p>
    <w:p>
      <w:pPr>
        <w:pStyle w:val="BodyText"/>
      </w:pPr>
      <w:r>
        <w:rPr>
          <w:bCs/>
          <w:b/>
        </w:rPr>
        <w:t xml:space="preserve">Signed,</w:t>
      </w:r>
      <w:r>
        <w:br/>
      </w:r>
      <w:r>
        <w:t xml:space="preserve">[Candidate Name]</w:t>
      </w:r>
      <w:r>
        <w:br/>
      </w:r>
      <w:r>
        <w:t xml:space="preserve">[Signature]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Saudi Arabia, Riyadh</dc:title>
  <dc:creator/>
  <dc:language>en</dc:language>
  <cp:keywords/>
  <dcterms:created xsi:type="dcterms:W3CDTF">2026-07-29T07:39:31Z</dcterms:created>
  <dcterms:modified xsi:type="dcterms:W3CDTF">2026-07-29T07:39:31Z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