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Turkey</w:t>
      </w:r>
      <w:r>
        <w:t xml:space="preserve"> </w:t>
      </w:r>
      <w:r>
        <w:t xml:space="preserve">Istanbul</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Pharmacy Studies</w:t>
      </w:r>
    </w:p>
    <w:p>
      <w:pPr>
        <w:pStyle w:val="BodyText"/>
      </w:pPr>
      <w:r>
        <w:rPr>
          <w:bCs/>
          <w:b/>
        </w:rPr>
        <w:t xml:space="preserve">Institution:</w:t>
      </w:r>
      <w:r>
        <w:t xml:space="preserve">[University Name]</w:t>
      </w:r>
    </w:p>
    <w:p>
      <w:pPr>
        <w:pStyle w:val="BodyText"/>
      </w:pPr>
      <w:r>
        <w:t xml:space="preserve">Internship Location:</w:t>
      </w:r>
    </w:p>
    <w:p>
      <w:pPr>
        <w:pStyle w:val="BodyText"/>
      </w:pPr>
      <w:r>
        <w:t xml:space="preserve">Turkey Istanbul, Republic of Turkey</w:t>
      </w:r>
    </w:p>
    <w:tbl>
      <w:tblPr>
        <w:tblStyle w:val="Table"/>
        <w:tblW w:type="pct" w:w="5000"/>
        <w:tblLook w:firstRow="0" w:lastRow="0" w:firstColumn="0" w:lastColumn="0" w:noHBand="0" w:noVBand="0" w:val="0000"/>
      </w:tblPr>
      <w:tblGrid>
        <w:gridCol w:w="3960"/>
        <w:gridCol w:w="3960"/>
      </w:tblGrid>
      <w:tr>
        <w:tc>
          <w:tcPr/>
          <w:p>
            <w:pPr>
              <w:jc w:val="left"/>
            </w:pPr>
            <w:r>
              <w:t xml:space="preserve">Internship Duration:</w:t>
            </w:r>
          </w:p>
          <w:p>
            <w:pPr>
              <w:pStyle w:val="Compact"/>
              <w:jc w:val="left"/>
            </w:pPr>
            <w:r>
              <w:t xml:space="preserve">[Start Date] – [End Date]</w:t>
            </w:r>
          </w:p>
        </w:tc>
        <w:tc>
          <w:tcPr/>
          <w:p>
            <w:pPr>
              <w:jc w:val="left"/>
            </w:pPr>
            <w:r>
              <w:t xml:space="preserve">Supervisor:</w:t>
            </w:r>
          </w:p>
          <w:p>
            <w:pPr>
              <w:pStyle w:val="Compact"/>
              <w:jc w:val="left"/>
            </w:pPr>
            <w:r>
              <w:t xml:space="preserve">[Supervisor Name]</w:t>
            </w:r>
          </w:p>
        </w:tc>
      </w:tr>
      <w:tr>
        <w:tc>
          <w:tcPr/>
          <w:p>
            <w:pPr>
              <w:jc w:val="left"/>
            </w:pPr>
            <w:r>
              <w:t xml:space="preserve">Report Date:</w:t>
            </w:r>
          </w:p>
          <w:p>
            <w:pPr>
              <w:pStyle w:val="Compact"/>
              <w:jc w:val="left"/>
            </w:pPr>
            <w:r>
              <w:t xml:space="preserve">[Submission Date]</w:t>
            </w:r>
          </w:p>
        </w:tc>
        <w:tc>
          <w:tcPr/>
          <w:p>
            <w:pPr>
              <w:jc w:val="left"/>
            </w:pPr>
            <w:r>
              <w:t xml:space="preserve">Grade/Score:</w:t>
            </w:r>
          </w:p>
          <w:p>
            <w:pPr>
              <w:pStyle w:val="Compact"/>
              <w:jc w:val="left"/>
            </w:pPr>
            <w:r>
              <w:t xml:space="preserve">[To be filled]</w:t>
            </w:r>
          </w:p>
        </w:tc>
      </w:tr>
      <w:tr>
        <w:tc>
          <w:tcPr/>
          <w:p>
            <w:pPr>
              <w:jc w:val="left"/>
            </w:pPr>
            <w:r>
              <w:t xml:space="preserve">Department:</w:t>
            </w:r>
          </w:p>
          <w:p>
            <w:pPr>
              <w:pStyle w:val="Compact"/>
              <w:jc w:val="left"/>
            </w:pPr>
            <w:r>
              <w:t xml:space="preserve">Farmacy</w:t>
            </w:r>
          </w:p>
        </w:tc>
        <w:tc>
          <w:tcPr/>
          <w:p>
            <w:pPr>
              <w:jc w:val="left"/>
            </w:pPr>
            <w:r>
              <w:t xml:space="preserve">Faculty:</w:t>
            </w:r>
          </w:p>
          <w:p>
            <w:pPr>
              <w:pStyle w:val="Compact"/>
              <w:jc w:val="left"/>
            </w:pPr>
            <w:r>
              <w:t xml:space="preserve">Health Sciences</w:t>
            </w:r>
          </w:p>
        </w:tc>
      </w:tr>
      <w:tr>
        <w:tc>
          <w:tcPr/>
          <w:p>
            <w:pPr>
              <w:jc w:val="left"/>
            </w:pPr>
            <w:r>
              <w:t xml:space="preserve">City/Location:</w:t>
            </w:r>
          </w:p>
          <w:p>
            <w:pPr>
              <w:pStyle w:val="Compact"/>
              <w:jc w:val="left"/>
            </w:pPr>
            <w:r>
              <w:t xml:space="preserve">Turkey Istanbul</w:t>
            </w:r>
          </w:p>
        </w:tc>
        <w:tc>
          <w:tcPr/>
          <w:p>
            <w:pPr>
              <w:jc w:val="left"/>
            </w:pPr>
            <w:r>
              <w:t xml:space="preserve">Country:</w:t>
            </w:r>
          </w:p>
          <w:p>
            <w:pPr>
              <w:pStyle w:val="Compact"/>
              <w:jc w:val="left"/>
            </w:pPr>
            <w:r>
              <w:t xml:space="preserve">Turkey</w:t>
            </w:r>
          </w:p>
        </w:tc>
      </w:tr>
      <w:tr>
        <w:tc>
          <w:tcPr/>
          <w:p>
            <w:pPr>
              <w:jc w:val="left"/>
            </w:pPr>
            <w:r>
              <w:t xml:space="preserve">Academic Year:</w:t>
            </w:r>
          </w:p>
          <w:p>
            <w:pPr>
              <w:pStyle w:val="Compact"/>
              <w:jc w:val="left"/>
            </w:pPr>
            <w:r>
              <w:t xml:space="preserve">2023-2024</w:t>
            </w:r>
          </w:p>
        </w:tc>
        <w:tc>
          <w:tcPr/>
          <w:p>
            <w:pPr>
              <w:jc w:val="left"/>
            </w:pPr>
            <w:r>
              <w:t xml:space="preserve">Signature:</w:t>
            </w:r>
          </w:p>
        </w:tc>
      </w:tr>
      <w:tr>
        <w:tc>
          <w:tcPr/>
          <w:p>
            <w:pPr>
              <w:jc w:val="left"/>
            </w:pPr>
            <w:r>
              <w:t xml:space="preserve">Intern Name:</w:t>
            </w:r>
          </w:p>
        </w:tc>
        <w:tc>
          <w:tcPr/>
          <w:p>
            <w:pPr>
              <w:jc w:val="left"/>
            </w:pPr>
            <w:r>
              <w:t xml:space="preserve">Supervisor Signature:</w:t>
            </w:r>
          </w:p>
        </w:tc>
      </w:tr>
      <w:tr>
        <w:tc>
          <w:tcPr/>
          <w:p>
            <w:pPr>
              <w:jc w:val="left"/>
            </w:pPr>
            <w:r>
              <w:t xml:space="preserve">Stamp:</w:t>
            </w:r>
          </w:p>
        </w:tc>
        <w:tc>
          <w:tcPr/>
          <w:p>
            <w:pPr>
              <w:jc w:val="left"/>
            </w:pPr>
            <w:r>
              <w:t xml:space="preserve">Date of Stamp:</w:t>
            </w:r>
          </w:p>
        </w:tc>
      </w:tr>
    </w:tbl>
    <w:bookmarkStart w:id="33" w:name="internship-report"/>
    <w:p>
      <w:pPr>
        <w:pStyle w:val="Heading1"/>
      </w:pPr>
      <w:r>
        <w:t xml:space="preserve">Internship Report</w:t>
      </w:r>
    </w:p>
    <w:bookmarkStart w:id="32" w:name="X139a2dc8e6d746c072f09b3d6ce81b71d67f942"/>
    <w:p>
      <w:pPr>
        <w:pStyle w:val="Heading2"/>
      </w:pPr>
      <w:r>
        <w:t xml:space="preserve">Professional Practice in Community Pharmacy</w:t>
      </w:r>
      <w:r>
        <w:br/>
      </w:r>
      <w:r>
        <w:rPr>
          <w:iCs/>
          <w:i/>
        </w:rPr>
        <w:t xml:space="preserve">Turkey Istanbul, Republic of Turkey</w:t>
      </w:r>
    </w:p>
    <w:bookmarkStart w:id="20" w:name="introduction"/>
    <w:p>
      <w:pPr>
        <w:pStyle w:val="Heading3"/>
      </w:pPr>
      <w:r>
        <w:t xml:space="preserve">1. Introduction</w:t>
      </w:r>
    </w:p>
    <w:p>
      <w:pPr>
        <w:pStyle w:val="FirstParagraph"/>
      </w:pPr>
      <w:r>
        <w:t xml:space="preserve">This document serves as the comprehensive Internship Report detailing my practical training experience as a Pharmacist intern within the vibrant healthcare landscape of Turkey Istanbul. The primary objective of this internship was to bridge the gap between theoretical pharmaceutical knowledge acquired during academic studies and its practical application in a real-world setting. Conducting this internship in Turkey Istanbul provided a unique opportunity to understand the nuances of pharmacy practice in one of Europe's most dynamic medical hubs, characterized by high patient volume, diverse demographics, and stringent regulatory frameworks governed by the Turkish Ministry of Health.</w:t>
      </w:r>
    </w:p>
    <w:bookmarkEnd w:id="20"/>
    <w:bookmarkStart w:id="21" w:name="objectives-of-the-internship"/>
    <w:p>
      <w:pPr>
        <w:pStyle w:val="Heading3"/>
      </w:pPr>
      <w:r>
        <w:t xml:space="preserve">2. Objectives of the Internship</w:t>
      </w:r>
    </w:p>
    <w:p>
      <w:pPr>
        <w:pStyle w:val="FirstParagraph"/>
      </w:pPr>
      <w:r>
        <w:t xml:space="preserve">The internship aimed to achieve several key educational and professional goals:</w:t>
      </w:r>
    </w:p>
    <w:p>
      <w:pPr>
        <w:numPr>
          <w:ilvl w:val="0"/>
          <w:numId w:val="1001"/>
        </w:numPr>
        <w:pStyle w:val="Compact"/>
      </w:pPr>
      <w:r>
        <w:t xml:space="preserve">To master the technical aspects of prescription processing, compounding, and dispensing within the Turkish pharmaceutical system.</w:t>
      </w:r>
    </w:p>
    <w:p>
      <w:pPr>
        <w:numPr>
          <w:ilvl w:val="0"/>
          <w:numId w:val="1001"/>
        </w:numPr>
        <w:pStyle w:val="Compact"/>
      </w:pPr>
      <w:r>
        <w:t xml:space="preserve">To develop effective communication skills with patients in a multicultural environment typical of Turkey Istanbul.</w:t>
      </w:r>
    </w:p>
    <w:p>
      <w:pPr>
        <w:numPr>
          <w:ilvl w:val="0"/>
          <w:numId w:val="1001"/>
        </w:numPr>
        <w:pStyle w:val="Compact"/>
      </w:pPr>
      <w:r>
        <w:t xml:space="preserve">To understand the legal and ethical responsibilities of a Pharmacist under Turkish law.</w:t>
      </w:r>
    </w:p>
    <w:p>
      <w:pPr>
        <w:numPr>
          <w:ilvl w:val="0"/>
          <w:numId w:val="1001"/>
        </w:numPr>
        <w:pStyle w:val="Compact"/>
      </w:pPr>
      <w:r>
        <w:t xml:space="preserve">To gain insight into inventory management, cold chain logistics, and drug interaction checks specific to medications available in the Turkish market.</w:t>
      </w:r>
    </w:p>
    <w:bookmarkEnd w:id="21"/>
    <w:bookmarkStart w:id="22" w:name="description-of-the-internship-site"/>
    <w:p>
      <w:pPr>
        <w:pStyle w:val="Heading3"/>
      </w:pPr>
      <w:r>
        <w:t xml:space="preserve">3. Description of the Internship Site</w:t>
      </w:r>
    </w:p>
    <w:p>
      <w:pPr>
        <w:pStyle w:val="FirstParagraph"/>
      </w:pPr>
      <w:r>
        <w:t xml:space="preserve">The internship was conducted at [Name of Pharmacy], a prominent community pharmacy located in the heart of Turkey Istanbul. This facility serves a high-density urban population, requiring efficient workflow management and exceptional patient care standards. The pharmacy is equipped with modern POS systems integrated with the Turkish e-prescription platform (e-Nabız), which is mandatory for all prescription dispensing in Turkey Istanbul. The site also features a dedicated consultation area and maintains strict adherence to Good Dispensing Practices (GDP) as outlined by local health authorities.</w:t>
      </w:r>
    </w:p>
    <w:bookmarkEnd w:id="22"/>
    <w:bookmarkStart w:id="27" w:name="daily-activities-and-responsibilities"/>
    <w:p>
      <w:pPr>
        <w:pStyle w:val="Heading3"/>
      </w:pPr>
      <w:r>
        <w:t xml:space="preserve">4. Daily Activities and Responsibilities</w:t>
      </w:r>
    </w:p>
    <w:p>
      <w:pPr>
        <w:pStyle w:val="FirstParagraph"/>
      </w:pPr>
      <w:r>
        <w:t xml:space="preserve">During the internship period, my role evolved from observation to active participation under supervision. Key activities included:</w:t>
      </w:r>
    </w:p>
    <w:bookmarkStart w:id="23" w:name="prescription-processing-and-verification"/>
    <w:p>
      <w:pPr>
        <w:pStyle w:val="Heading4"/>
      </w:pPr>
      <w:r>
        <w:t xml:space="preserve">4.1 Prescription Processing and Verification</w:t>
      </w:r>
    </w:p>
    <w:p>
      <w:pPr>
        <w:pStyle w:val="FirstParagraph"/>
      </w:pPr>
      <w:r>
        <w:t xml:space="preserve">A significant portion of time was spent verifying electronic prescriptions submitted via the national health system in Turkey Istanbul. I learned to identify potential therapeutic duplications, check for drug-drug interactions, and ensure dosage appropriateness based on patient demographics such as age and renal function. Working with a Pharmacist allowed me to see how senior professionals handle complex polypharmacy cases common in chronic disease management.</w:t>
      </w:r>
    </w:p>
    <w:bookmarkEnd w:id="23"/>
    <w:bookmarkStart w:id="24" w:name="patient-counseling"/>
    <w:p>
      <w:pPr>
        <w:pStyle w:val="Heading4"/>
      </w:pPr>
      <w:r>
        <w:t xml:space="preserve">4.2 Patient Counseling</w:t>
      </w:r>
    </w:p>
    <w:p>
      <w:pPr>
        <w:pStyle w:val="FirstParagraph"/>
      </w:pPr>
      <w:r>
        <w:t xml:space="preserve">Patient counseling was a core component of the internship. In Turkey Istanbul, patients often have diverse educational backgrounds and may speak various dialects or languages due to migration patterns. I practiced explaining medication usage, side effects, and storage requirements clearly and empathetically. This experience highlighted the importance of health literacy in public pharmacy practice.</w:t>
      </w:r>
    </w:p>
    <w:bookmarkEnd w:id="24"/>
    <w:bookmarkStart w:id="25" w:name="inventory-management"/>
    <w:p>
      <w:pPr>
        <w:pStyle w:val="Heading4"/>
      </w:pPr>
      <w:r>
        <w:t xml:space="preserve">4.3 Inventory Management</w:t>
      </w:r>
    </w:p>
    <w:p>
      <w:pPr>
        <w:pStyle w:val="FirstParagraph"/>
      </w:pPr>
      <w:r>
        <w:t xml:space="preserve">I assisted in managing stock levels for essential medicines, particularly those subject to price controls or shortages common in the Turkish market. This involved monitoring expiration dates, coordinating with suppliers, and utilizing First-In-First-Out (FIFO) principles to minimize waste.</w:t>
      </w:r>
    </w:p>
    <w:bookmarkEnd w:id="25"/>
    <w:bookmarkStart w:id="26" w:name="compounding-and-quality-control"/>
    <w:p>
      <w:pPr>
        <w:pStyle w:val="Heading4"/>
      </w:pPr>
      <w:r>
        <w:t xml:space="preserve">4.4 Compounding and Quality Control</w:t>
      </w:r>
    </w:p>
    <w:p>
      <w:pPr>
        <w:pStyle w:val="FirstParagraph"/>
      </w:pPr>
      <w:r>
        <w:t xml:space="preserve">In cases where commercial formulations were unavailable, I observed and assisted in the preparation of compounded medications. This reinforced sterile technique protocols and the precision required in weighing active pharmaceutical ingredients (APIs).</w:t>
      </w:r>
    </w:p>
    <w:bookmarkEnd w:id="26"/>
    <w:bookmarkEnd w:id="27"/>
    <w:bookmarkStart w:id="28" w:name="challenges-encountered"/>
    <w:p>
      <w:pPr>
        <w:pStyle w:val="Heading3"/>
      </w:pPr>
      <w:r>
        <w:t xml:space="preserve">5. Challenges Encountered</w:t>
      </w:r>
    </w:p>
    <w:p>
      <w:pPr>
        <w:pStyle w:val="FirstParagraph"/>
      </w:pPr>
      <w:r>
        <w:t xml:space="preserve">The fast-paced environment of a pharmacy in Turkey Istanbul presented several challenges. The high volume of patients often led to long queues, requiring interns to maintain composure and efficiency under pressure. Additionally, navigating the complexities of insurance reimbursements (SGK - Social Security Institution) required rapid learning and attention to detail. Language barriers occasionally arose with non-Turkish speaking patients, necessitating the use of translation aids or patient interpreters.</w:t>
      </w:r>
    </w:p>
    <w:bookmarkEnd w:id="28"/>
    <w:bookmarkStart w:id="29" w:name="learning-outcomes"/>
    <w:p>
      <w:pPr>
        <w:pStyle w:val="Heading3"/>
      </w:pPr>
      <w:r>
        <w:t xml:space="preserve">6. Learning Outcomes</w:t>
      </w:r>
    </w:p>
    <w:p>
      <w:pPr>
        <w:pStyle w:val="FirstParagraph"/>
      </w:pPr>
      <w:r>
        <w:t xml:space="preserve">This internship significantly enhanced my professional competence in several areas:</w:t>
      </w:r>
    </w:p>
    <w:p>
      <w:pPr>
        <w:numPr>
          <w:ilvl w:val="0"/>
          <w:numId w:val="1002"/>
        </w:numPr>
        <w:pStyle w:val="Compact"/>
      </w:pPr>
      <w:r>
        <w:rPr>
          <w:bCs/>
          <w:b/>
        </w:rPr>
        <w:t xml:space="preserve">Clinical Knowledge:</w:t>
      </w:r>
      <w:r>
        <w:t xml:space="preserve"> </w:t>
      </w:r>
      <w:r>
        <w:t xml:space="preserve">Deepened understanding of pharmacotherapy for prevalent conditions in Turkey Istanbul, such as respiratory diseases and metabolic disorders.</w:t>
      </w:r>
    </w:p>
    <w:p>
      <w:pPr>
        <w:numPr>
          <w:ilvl w:val="0"/>
          <w:numId w:val="1002"/>
        </w:numPr>
        <w:pStyle w:val="Compact"/>
      </w:pPr>
      <w:r>
        <w:rPr>
          <w:bCs/>
          <w:b/>
        </w:rPr>
        <w:t xml:space="preserve">Rational Drug Use:</w:t>
      </w:r>
      <w:r>
        <w:t xml:space="preserve"> </w:t>
      </w:r>
      <w:r>
        <w:t xml:space="preserve">Learned to promote rational drug use by questioning inappropriate prescriptions and suggesting alternatives when clinically justified.</w:t>
      </w:r>
    </w:p>
    <w:p>
      <w:pPr>
        <w:numPr>
          <w:ilvl w:val="0"/>
          <w:numId w:val="1002"/>
        </w:numPr>
        <w:pStyle w:val="Compact"/>
      </w:pPr>
      <w:r>
        <w:rPr>
          <w:bCs/>
          <w:b/>
        </w:rPr>
        <w:t xml:space="preserve">Cultural Competence:</w:t>
      </w:r>
      <w:r>
        <w:t xml:space="preserve"> </w:t>
      </w:r>
      <w:r>
        <w:t xml:space="preserve">Developed the ability to provide culturally sensitive care, respecting local customs while maintaining professional standards.</w:t>
      </w:r>
    </w:p>
    <w:p>
      <w:pPr>
        <w:numPr>
          <w:ilvl w:val="0"/>
          <w:numId w:val="1002"/>
        </w:numPr>
        <w:pStyle w:val="Compact"/>
      </w:pPr>
      <w:r>
        <w:t xml:space="preserve">Licenses and Compliance:Gained familiarity with Turkish pharmaceutical regulations, including the Law on Pharmaceuticals and Human Medicinal Products.</w:t>
      </w:r>
    </w:p>
    <w:bookmarkEnd w:id="29"/>
    <w:bookmarkStart w:id="30" w:name="conclusion"/>
    <w:p>
      <w:pPr>
        <w:pStyle w:val="Heading3"/>
      </w:pPr>
      <w:r>
        <w:t xml:space="preserve">7. Conclusion</w:t>
      </w:r>
    </w:p>
    <w:p>
      <w:pPr>
        <w:pStyle w:val="FirstParagraph"/>
      </w:pPr>
      <w:r>
        <w:t xml:space="preserve">The internship in Turkey Istanbul was an invaluable experience that transformed my academic knowledge into practical skill. The rigorous training provided by the supervising Pharmacist prepared me for the responsibilities of a licensed professional. Working in Turkey Istanbul exposed me to the challenges and rewards of modern pharmacy practice, emphasizing patient-centered care and scientific accuracy. This report concludes that the internship met all its objectives, providing a solid foundation for my future career as a Pharmacist in both national and international healthcare settings.</w:t>
      </w:r>
    </w:p>
    <w:bookmarkEnd w:id="30"/>
    <w:bookmarkStart w:id="31" w:name="recommendations"/>
    <w:p>
      <w:pPr>
        <w:pStyle w:val="Heading3"/>
      </w:pPr>
      <w:r>
        <w:t xml:space="preserve">8. Recommendations</w:t>
      </w:r>
    </w:p>
    <w:p>
      <w:pPr>
        <w:pStyle w:val="FirstParagraph"/>
      </w:pPr>
      <w:r>
        <w:t xml:space="preserve">I recommend that future interns focus on mastering the e-Nabız system prior to arrival in Turkey Istanbul, as this will accelerate their integration into the workflow. Additionally, learning basic Turkish medical terminology is crucial for effective patient interaction in this region.</w:t>
      </w:r>
    </w:p>
    <w:p>
      <w:pPr>
        <w:pStyle w:val="BodyText"/>
      </w:pPr>
      <w:r>
        <w:rPr>
          <w:bCs/>
          <w:b/>
        </w:rPr>
        <w:t xml:space="preserve">Prepared by:</w:t>
      </w:r>
    </w:p>
    <w:p>
      <w:pPr>
        <w:pStyle w:val="BodyText"/>
      </w:pPr>
      <w:r>
        <w:t xml:space="preserve">[Student Name]</w:t>
      </w:r>
    </w:p>
    <w:p>
      <w:pPr>
        <w:pStyle w:val="BodyText"/>
      </w:pPr>
      <w:r>
        <w:t xml:space="preserve">[ID Number]</w:t>
      </w:r>
    </w:p>
    <w:p>
      <w:pPr>
        <w:pStyle w:val="BodyText"/>
      </w:pPr>
      <w:r>
        <w:br/>
      </w:r>
      <w:r>
        <w:br/>
      </w:r>
    </w:p>
    <w:p>
      <w:pPr>
        <w:pStyle w:val="BodyText"/>
      </w:pPr>
      <w:r>
        <w:rPr>
          <w:bCs/>
          <w:b/>
        </w:rPr>
        <w:t xml:space="preserve">Evaluated by:</w:t>
      </w:r>
    </w:p>
    <w:p>
      <w:pPr>
        <w:numPr>
          <w:ilvl w:val="0"/>
          <w:numId w:val="1003"/>
        </w:numPr>
        <w:pStyle w:val="Compact"/>
      </w:pPr>
      <w:r>
        <w:t xml:space="preserve">○ Excellent</w:t>
      </w:r>
    </w:p>
    <w:p>
      <w:pPr>
        <w:numPr>
          <w:ilvl w:val="0"/>
          <w:numId w:val="1003"/>
        </w:numPr>
        <w:pStyle w:val="Compact"/>
      </w:pPr>
      <w:r>
        <w:t xml:space="preserve">○ Very Good</w:t>
      </w:r>
    </w:p>
    <w:p>
      <w:pPr>
        <w:numPr>
          <w:ilvl w:val="0"/>
          <w:numId w:val="1003"/>
        </w:numPr>
        <w:pStyle w:val="Compact"/>
      </w:pPr>
      <w:r>
        <w:t xml:space="preserve">○ Good</w:t>
      </w:r>
    </w:p>
    <w:p>
      <w:pPr>
        <w:numPr>
          <w:ilvl w:val="0"/>
          <w:numId w:val="1003"/>
        </w:numPr>
        <w:pStyle w:val="Compact"/>
      </w:pPr>
      <w:r>
        <w:t xml:space="preserve">○ Satisfactory</w:t>
      </w:r>
    </w:p>
    <w:p>
      <w:pPr>
        <w:pStyle w:val="FirstParagraph"/>
      </w:pPr>
      <w:r>
        <w:rPr>
          <w:bCs/>
          <w:b/>
        </w:rPr>
        <w:t xml:space="preserve">Evaluator Comments:</w:t>
      </w:r>
    </w:p>
    <w:p>
      <w:pPr>
        <w:pStyle w:val="BodyText"/>
      </w:pPr>
      <w:r>
        <w:br/>
      </w:r>
      <w:r>
        <w:br/>
      </w:r>
      <w:r>
        <w:br/>
      </w:r>
      <w:r>
        <w:br/>
      </w:r>
    </w:p>
    <w:p>
      <w:r>
        <w:pict>
          <v:rect style="width:0;height:1.5pt" o:hralign="center" o:hrstd="t" o:hr="t"/>
        </w:pic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Turkey Istanbul</dc:title>
  <dc:creator/>
  <dc:language>en</dc:language>
  <cp:keywords/>
  <dcterms:created xsi:type="dcterms:W3CDTF">2026-07-29T14:42:35Z</dcterms:created>
  <dcterms:modified xsi:type="dcterms:W3CDTF">2026-07-29T14:42:35Z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