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5" w:name="Xe1d00b9d31bbdda617965c392d0d5207204bf1d"/>
    <w:p>
      <w:pPr>
        <w:pStyle w:val="Heading1"/>
      </w:pPr>
      <w:r>
        <w:t xml:space="preserve">Fundamental Discoveries and Applied Innovation</w:t>
      </w:r>
      <w:r>
        <w:br/>
      </w:r>
      <w:r>
        <w:t xml:space="preserve">An Internship Report on the Role of a Physicist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  <w:r>
        <w:br/>
      </w:r>
      <w:r>
        <w:rPr>
          <w:bCs/>
          <w:b/>
        </w:rPr>
        <w:t xml:space="preserve">Type of Research:</w:t>
      </w:r>
    </w:p>
    <w:bookmarkStart w:id="20" w:name="Xbb518a145e2809eac426138e8d9ab60ae221337"/>
    <w:p>
      <w:pPr>
        <w:pStyle w:val="Heading2"/>
      </w:pPr>
      <w:r>
        <w:t xml:space="preserve">I. Executive Summary and Introduction to the Setting</w:t>
      </w:r>
    </w:p>
    <w:p>
      <w:pPr>
        <w:pStyle w:val="FirstParagraph"/>
      </w:pPr>
      <w:r>
        <w:t xml:space="preserve">This document serves as a comprehensive final report regarding my internship tenure as a Physicist within the vibrant scientific ecosystem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capital of innovation is not merely a geographical location but a dynamic hub where theoretical rigor meets aggressive commercial application. During this period, I was embedded within the research and development division of a prominent technology firm situated in the heart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an environment characterized by high intellectual density, cross-disciplinary collaboration, and relentless pursuit of technological breakthroughs.</w:t>
      </w:r>
    </w:p>
    <w:p>
      <w:pPr>
        <w:pStyle w:val="BodyText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internship was to bridge the gap between quantum mechanical theory and practical semiconductor manufacturing. As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my role involved analyzing the behavior of electrons in novel 2D materials, specifically investigating their potential for next-generation computing architectures. This report details the scientific methodologies employed, the challenges encountered within this competitive market, and significant contributions made by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to ongoing projects.</w:t>
      </w:r>
    </w:p>
    <w:bookmarkEnd w:id="20"/>
    <w:bookmarkStart w:id="21" w:name="X45147bf4e36285b59b00af68c1c85ecb75d6af0"/>
    <w:p>
      <w:pPr>
        <w:pStyle w:val="Heading2"/>
      </w:pPr>
      <w:r>
        <w:t xml:space="preserve">II. Scientific Objectives and Methodologies</w:t>
      </w:r>
    </w:p>
    <w:p>
      <w:pPr>
        <w:pStyle w:val="FirstParagraph"/>
      </w:pPr>
      <w:r>
        <w:t xml:space="preserve">The core mission of the research team was to optimize transistor efficiency at the nanoscale. Working as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 was tasked with modeling carrier mobility in graphene-like structures under high-electric fields. The unique infrastructure available in</w:t>
      </w:r>
    </w:p>
    <w:p>
      <w:pPr>
        <w:pStyle w:val="BodyText"/>
      </w:pPr>
      <w:r>
        <w:t xml:space="preserve">Israel Tel Aviv's tech ecosystem allowed access to state-of-the-art fabrication facilities.</w:t>
      </w:r>
    </w:p>
    <w:p>
      <w:pPr>
        <w:pStyle w:val="BodyText"/>
      </w:pPr>
      <w:r>
        <w:t xml:space="preserve">The methodological approach involved three key stages: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Theoretical Modeling:</w:t>
      </w:r>
      <w:r>
        <w:t xml:space="preserve"> </w:t>
      </w:r>
      <w:r>
        <w:t xml:space="preserve">Using density functional theory (DFT) simulations to predict material properties. This phase required the precision expected of any serious</w:t>
      </w:r>
      <w:r>
        <w:t xml:space="preserve"> </w:t>
      </w:r>
      <w:r>
        <w:rPr>
          <w:bCs/>
          <w:b/>
        </w:rPr>
        <w:t xml:space="preserve">Physicist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Fabrication Support:Cleanroom protocols in cleanrooms located throughout</w:t>
      </w:r>
      <w:r>
        <w:t xml:space="preserve"> </w:t>
      </w:r>
      <w:r>
        <w:t xml:space="preserve">Israel Tel Aviv</w:t>
      </w:r>
      <w:r>
        <w:t xml:space="preserve">'s innovation district were strictly followed. Collaboration with chemical engineers allowed for precise layer deposition.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Experimental Validation:</w:t>
      </w:r>
      <w:r>
        <w:t xml:space="preserve"> </w:t>
      </w:r>
      <w:r>
        <w:t xml:space="preserve">Conducting transport measurements to validate theoretical predictions. Data analysis was performed using custom Python scripts, reflecting the coding proficiency increasingly required of modern Physicists.</w:t>
      </w:r>
    </w:p>
    <w:bookmarkEnd w:id="21"/>
    <w:bookmarkStart w:id="22" w:name="Xc405f1d2b7a60210ebbb73478ace8c0a3a1f56a"/>
    <w:p>
      <w:pPr>
        <w:pStyle w:val="Heading2"/>
      </w:pPr>
      <w:r>
        <w:t xml:space="preserve">III. Key Contributions and Project Outcomes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most significant contribution made by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involved optimizing the doping concentration in p-type semiconductors to reduce resistance without compromising material integrity. By adjusting the annealing process parameters, we achieved a 15% increase in carrier mobility compared to baseline models.</w:t>
      </w:r>
    </w:p>
    <w:p>
      <w:pPr>
        <w:pStyle w:val="BodyText"/>
      </w:pPr>
      <w:r>
        <w:t xml:space="preserve">This achievement was directly attributable to the collaborative culture inherent in</w:t>
      </w:r>
      <w:r>
        <w:t xml:space="preserve"> </w:t>
      </w:r>
      <w:r>
        <w:t xml:space="preserve">Israel Tel Aviv</w:t>
      </w:r>
      <w:r>
        <w:t xml:space="preserve">'s scientific community. Daily "stand-up" meetings fostered rapid feedback loops, allowing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role to pivot quickly when initial hypotheses proved incorrect. This agility is a hallmark of research conducted in this region.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Furthermore, I contributed to a white paper detailing the thermal management properties of these new materials. This document has since been utilized by engineering teams in</w:t>
      </w:r>
      <w:r>
        <w:t xml:space="preserve"> </w:t>
      </w:r>
      <w:r>
        <w:t xml:space="preserve">Israel Tel Aviv</w:t>
      </w:r>
      <w:r>
        <w:t xml:space="preserve">'s hardware sector to design more efficient cooling systems for high-performance processors. The successful integration of physics-based insights into engineering solutions underscores the value added by a dedicated Physicist.</w:t>
      </w:r>
    </w:p>
    <w:p>
      <w:pPr>
        <w:pStyle w:val="BodyText"/>
      </w:pPr>
      <w:r>
        <w:t xml:space="preserve">.</w:t>
      </w:r>
    </w:p>
    <w:bookmarkEnd w:id="22"/>
    <w:bookmarkStart w:id="23" w:name="iv.-challenges-and-professional-growth"/>
    <w:p>
      <w:pPr>
        <w:pStyle w:val="Heading2"/>
      </w:pPr>
      <w:r>
        <w:t xml:space="preserve">IV. Challenges and Professional Growth</w:t>
      </w:r>
    </w:p>
    <w:p>
      <w:pPr>
        <w:pStyle w:val="FirstParagraph"/>
      </w:pPr>
      <w:r>
        <w:t xml:space="preserve">The environment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is fast-paced and demanding. Balancing deep theoretical work with tight industry deadlines posed significant challenges for any intern, let alone a full-time</w:t>
      </w:r>
      <w:r>
        <w:t xml:space="preserve"> </w:t>
      </w:r>
      <w:r>
        <w:rPr>
          <w:bCs/>
          <w:b/>
        </w:rPr>
        <w:t xml:space="preserve">Physicist</w:t>
      </w:r>
      <w:r>
        <w:t xml:space="preserve">. Time management became a critical skill, as did the ability to communicate complex physical phenomena to non-physicist stakeholders.</w:t>
      </w:r>
    </w:p>
    <w:p>
      <w:pPr>
        <w:pStyle w:val="BodyText"/>
      </w:pPr>
      <w:r>
        <w:t xml:space="preserve">One specific challenge involved reconciling experimental noise with theoretical models. As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it is easy to become obsessed with perfect equations, but in an industry setting in</w:t>
      </w:r>
      <w:r>
        <w:t xml:space="preserve"> </w:t>
      </w:r>
      <w:r>
        <w:t xml:space="preserve">Israel Tel Aviv</w:t>
      </w:r>
      <w:r>
        <w:t xml:space="preserve">, pragmatic solutions are paramount. I learned to identify which variables were critical for the final product and which were negligible noise, a skill that defines professional maturity.</w:t>
      </w:r>
    </w:p>
    <w:bookmarkEnd w:id="23"/>
    <w:bookmarkStart w:id="24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In conclusion, this internship solidified my understanding of the role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within the modern technology landscape. The experience gained in</w:t>
      </w:r>
      <w:r>
        <w:t xml:space="preserve"> </w:t>
      </w:r>
      <w:r>
        <w:t xml:space="preserve">Israel Tel Aviv</w:t>
      </w:r>
      <w:r>
        <w:t xml:space="preserve">'s high-tech corridor has been transformative. It demonstrated that physics is not just an academic pursuit but a foundational pillar of technological advancement.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synergy between theoretical depth and industrial application found here sets a benchmark for future internships. I leave this position with enhanced technical skills, a robust professional network within</w:t>
      </w:r>
      <w:r>
        <w:t xml:space="preserve"> </w:t>
      </w:r>
      <w:r>
        <w:t xml:space="preserve">Israel Tel Aviv</w:t>
      </w:r>
      <w:r>
        <w:t xml:space="preserve">'s scientific community, and a renewed passion for the role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 solving global energy and computing challenges.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report marks the successful completion of my duties as an intern Physicist. I look forward to carrying these lessons forward into my future career.</w:t>
      </w:r>
    </w:p>
    <w:p>
      <w:pPr>
        <w:pStyle w:val="BodyText"/>
      </w:pPr>
      <w:r>
        <w:t xml:space="preserve">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Physicist in Tel Aviv</dc:title>
  <dc:creator/>
  <dc:language>en</dc:language>
  <cp:keywords/>
  <dcterms:created xsi:type="dcterms:W3CDTF">2026-09-26T01:19:53Z</dcterms:created>
  <dcterms:modified xsi:type="dcterms:W3CDTF">2026-09-26T01:19:53Z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