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Australia</w:t>
      </w:r>
      <w:r>
        <w:t xml:space="preserve"> </w:t>
      </w:r>
      <w:r>
        <w:t xml:space="preserve">Melbourne</w:t>
      </w:r>
    </w:p>
    <w:bookmarkStart w:id="29"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Course/Qualification:</w:t>
      </w:r>
      <w:r>
        <w:t xml:space="preserve">Bachelor of Physiotherapy Practice (Honours)</w:t>
      </w:r>
      <w:r>
        <w:t xml:space="preserve"> </w:t>
      </w:r>
      <w:r>
        <w:t xml:space="preserve">p &gt;&lt; strong &gt;Location :Australia Melbourne</w:t>
      </w:r>
      <w:r>
        <w:t xml:space="preserve"> </w:t>
      </w:r>
      <w:r>
        <w:t xml:space="preserve">P &gt;&lt; Strong&gt;Date : [Date of Submission]</w:t>
      </w:r>
    </w:p>
    <w:bookmarkStart w:id="20" w:name="introduction-and-contextual-background"/>
    <w:p>
      <w:pPr>
        <w:pStyle w:val="Heading2"/>
      </w:pPr>
      <w:r>
        <w:t xml:space="preserve">Introduction and Contextual Background</w:t>
      </w:r>
    </w:p>
    <w:p>
      <w:pPr>
        <w:pStyle w:val="FirstParagraph"/>
      </w:pPr>
      <w:r>
        <w:t xml:space="preserve">The purpose of this Internship Report is to provide a comprehensive analysis of my clinical placement as a Physiotherapist within the healthcare system of Australia Melbourne. This internship represents a pivotal component of my professional development, bridging the gap between theoretical academic knowledge and practical clinical application. The specific geographic focus on Australia Melbourne is significant, as this region possesses a unique healthcare infrastructure characterized by high standards of patient care, multicultural diversity, and advanced rehabilitation technologies.</w:t>
      </w:r>
    </w:p>
    <w:p>
      <w:pPr>
        <w:pStyle w:val="BodyText"/>
      </w:pPr>
      <w:r>
        <w:t xml:space="preserve">Australia Melbourne serves as an ideal environment for studying physiotherapy practice due to its robust public health sector (Victoria Health) alongside a thriving private practice landscape. The internship was conducted over a period of twelve weeks at a multidisciplinary rehabilitation center located in the inner-city suburbs of Melbourne. This setting allowed for exposure to acute, sub-acute, and community-based care models, providing a holistic view of the Physiotherapist role within this specific Australian context.</w:t>
      </w:r>
    </w:p>
    <w:bookmarkEnd w:id="20"/>
    <w:bookmarkStart w:id="24" w:name="Xcb9b9540da0e187d12b1d0b8679578ea7496686"/>
    <w:p>
      <w:pPr>
        <w:pStyle w:val="Heading2"/>
      </w:pPr>
      <w:r>
        <w:t xml:space="preserve">Professional Responsibilities and Clinical Duties</w:t>
      </w:r>
    </w:p>
    <w:p>
      <w:pPr>
        <w:pStyle w:val="FirstParagraph"/>
      </w:pPr>
      <w:r>
        <w:t xml:space="preserve">During the internship in Australia Melbourne my primary role as an aspiring Physiotherapist involved assisting qualified practitioners while gradually taking on increased responsibility for patient management under supervision. The core duties were aligned with the guidelines set by the Australian Health Practitioner Regulation Agency (AHPRA), ensuring that all interventions met national standards of safety and efficacy.</w:t>
      </w:r>
    </w:p>
    <w:bookmarkStart w:id="21" w:name="patient-assessment-and-diagnosis"/>
    <w:p>
      <w:pPr>
        <w:pStyle w:val="Heading3"/>
      </w:pPr>
      <w:r>
        <w:t xml:space="preserve">Patient Assessment and Diagnosis</w:t>
      </w:r>
    </w:p>
    <w:p>
      <w:pPr>
        <w:pStyle w:val="FirstParagraph"/>
      </w:pPr>
      <w:r>
        <w:t xml:space="preserve">A significant portion of my internship focused on mastering the art of subjective and objective assessment. In Melbourne, patients present with a wide variety of conditions ranging from musculoskeletal injuries to neurological disorders such as stroke sequelae. I learned to conduct thorough initial interviews, taking into account not only physical symptoms but also psychosocial factors, which are heavily emphasized in the Australian holistic care model.</w:t>
      </w:r>
    </w:p>
    <w:bookmarkEnd w:id="21"/>
    <w:bookmarkStart w:id="22" w:name="treatment-implementation"/>
    <w:p>
      <w:pPr>
        <w:pStyle w:val="Heading3"/>
      </w:pPr>
      <w:r>
        <w:t xml:space="preserve">Treatment Implementation</w:t>
      </w:r>
    </w:p>
    <w:p>
      <w:pPr>
        <w:pStyle w:val="FirstParagraph"/>
      </w:pPr>
      <w:r>
        <w:t xml:space="preserve">My hands-on experience included implementing various treatment modalities. This included manual therapy techniques for joint mobilization, therapeutic exercise prescription for strengthening and flexibility, and electrotherapy modalities such as TENS (Transcutaneous Electrical Nerve Stimulation) and ultrasound. Working in Australia Melbourne exposed me to a high volume of sports injuries due to the city's strong sporting culture, allowing me to refine my skills in acute sports trauma management.</w:t>
      </w:r>
    </w:p>
    <w:bookmarkEnd w:id="22"/>
    <w:bookmarkStart w:id="23" w:name="interprofessional-collaboration"/>
    <w:p>
      <w:pPr>
        <w:pStyle w:val="Heading3"/>
      </w:pPr>
      <w:r>
        <w:t xml:space="preserve">Interprofessional Collaboration</w:t>
      </w:r>
    </w:p>
    <w:p>
      <w:pPr>
        <w:pStyle w:val="FirstParagraph"/>
      </w:pPr>
      <w:r>
        <w:t xml:space="preserve">A defining feature of the healthcare system in Australia Melbourne is its emphasis on interprofessional collaboration. As a Physiotherapist intern, I frequently interacted with occupational therapists, speech pathologists, nurses, and general practitioners. For instance, in a geriatric ward setting common in many Melbourne hospitals collaborative care plans were developed to ensure comprehensive discharge planning for elderly patients requiring continued rehabilitation at home.</w:t>
      </w:r>
    </w:p>
    <w:bookmarkEnd w:id="23"/>
    <w:bookmarkEnd w:id="24"/>
    <w:bookmarkStart w:id="25" w:name="cultural-competence-and-communication"/>
    <w:p>
      <w:pPr>
        <w:pStyle w:val="Heading2"/>
      </w:pPr>
      <w:r>
        <w:t xml:space="preserve">Cultural Competence and Communication</w:t>
      </w:r>
    </w:p>
    <w:p>
      <w:pPr>
        <w:pStyle w:val="FirstParagraph"/>
      </w:pPr>
      <w:r>
        <w:t xml:space="preserve">Melbourne is widely recognized as one of the most multicultural cities in the world. This diversity presented unique challenges and learning opportunities regarding communication. As a Physiotherapist, effective communication is paramount for patient compliance and safety. During my internship, I worked with patients from various linguistic backgrounds, including those whose first language was not English.</w:t>
      </w:r>
    </w:p>
    <w:p>
      <w:pPr>
        <w:pStyle w:val="BodyText"/>
      </w:pPr>
      <w:r>
        <w:t xml:space="preserve">I learned to utilize professional interpretation services when necessary and developed strategies to use visual aids and simplified language to ensure understanding. This experience highlighted the importance of cultural competence in delivering equitable health care in Australia Melbourne. It also reinforced the ethical obligation of every Physiotherapist to respect cultural beliefs that may influence a patient's perception of pain, disability, and treatment expectations.</w:t>
      </w:r>
    </w:p>
    <w:bookmarkEnd w:id="25"/>
    <w:bookmarkStart w:id="26" w:name="evidence-based-practice-and-research"/>
    <w:p>
      <w:pPr>
        <w:pStyle w:val="Heading2"/>
      </w:pPr>
      <w:r>
        <w:t xml:space="preserve">Evidence-Based Practice and Research</w:t>
      </w:r>
    </w:p>
    <w:p>
      <w:pPr>
        <w:pStyle w:val="FirstParagraph"/>
      </w:pPr>
      <w:r>
        <w:t xml:space="preserve">The internship required adherence to evidence-based practice (EBP), a cornerstone of modern physiotherapy in Australia. I was encouraged to consult current clinical guidelines from organizations such as the Chartered Society of Physiotherapy (UK) adapted for Australian contexts, and local research journals. For example, when managing patients with lower back pain, I applied the latest guidelines recommending active rehabilitation over passive modalities for chronic cases.</w:t>
      </w:r>
    </w:p>
    <w:p>
      <w:pPr>
        <w:pStyle w:val="BodyText"/>
      </w:pPr>
      <w:r>
        <w:t xml:space="preserve">I also participated in case conferences where clinical reasoning was discussed critically. This helped me understand how to integrate the best available research evidence with clinical expertise and patient values—a triad that defines high-quality physiotherapy practice in Melbourne's advanced healthcare facilities.</w:t>
      </w:r>
    </w:p>
    <w:bookmarkEnd w:id="26"/>
    <w:bookmarkStart w:id="27" w:name="challenges-faced-and-learning-outcomes"/>
    <w:p>
      <w:pPr>
        <w:pStyle w:val="Heading2"/>
      </w:pPr>
      <w:r>
        <w:t xml:space="preserve">Challenges Faced and Learning Outcomes</w:t>
      </w:r>
    </w:p>
    <w:p>
      <w:pPr>
        <w:pStyle w:val="FirstParagraph"/>
      </w:pPr>
      <w:r>
        <w:t xml:space="preserve">The transition from student to practicing Physiotherapist intern was not without its challenges. One of the primary difficulties was managing a heavy patient load while maintaining documentation standards required by Australian private health insurers and Medicare. Learning to navigate the complex billing codes specific to Australia Melbourne’s healthcare system was a steep learning curve but essential for understanding the administrative side of physiotherapy.</w:t>
      </w:r>
    </w:p>
    <w:p>
      <w:pPr>
        <w:pStyle w:val="BodyText"/>
      </w:pPr>
      <w:r>
        <w:t xml:space="preserve">Additionally, dealing with emotionally challenging cases, such as supporting patients with traumatic injuries or terminal illnesses, tested my emotional resilience. Through mentorship and reflective practice sessions provided by my clinical supervisor I developed coping strategies and enhanced my empathetic communication skills. These soft skills are just as critical as technical proficiency in the role of a Physiotherapist.</w:t>
      </w:r>
    </w:p>
    <w:bookmarkEnd w:id="27"/>
    <w:bookmarkStart w:id="28" w:name="conclusion"/>
    <w:p>
      <w:pPr>
        <w:pStyle w:val="Heading2"/>
      </w:pPr>
      <w:r>
        <w:t xml:space="preserve">Conclusion</w:t>
      </w:r>
    </w:p>
    <w:p>
      <w:pPr>
        <w:pStyle w:val="FirstParagraph"/>
      </w:pPr>
      <w:r>
        <w:t xml:space="preserve">In conclusion, this Internship Report summarizes an invaluable period of professional growth achieved during my placement as a Physiotherapist in Australia Melbourne. The experience provided me with diverse clinical exposures, refined my technical skills in assessment and treatment, and deepened my understanding of cultural competence within a multicultural society.</w:t>
      </w:r>
    </w:p>
    <w:p>
      <w:pPr>
        <w:pStyle w:val="BodyText"/>
      </w:pPr>
      <w:r>
        <w:t xml:space="preserve">The healthcare environment in Australia Melbourne is rigorous yet supportive, fostering an atmosphere where continuous learning is expected. I have gained confidence in my ability to work independently as part of a team while adhering to strict ethical and professional standards. This internship has not only prepared me for registration with AHPRA but has also instilled a lifelong commitment to evidence-based, patient-centered care.</w:t>
      </w:r>
    </w:p>
    <w:p>
      <w:pPr>
        <w:pStyle w:val="BodyText"/>
      </w:pPr>
      <w:r>
        <w:t xml:space="preserve">As I move forward in my career as a Physiotherapist, the lessons learned during this internship in Australia Melbourne will serve as the foundation for my practice. The blend of high-tech rehabilitation resources and holistic patient care models observed in Melbourne has set a benchmark for excellence that I intend to uphold throughout my professional life.</w:t>
      </w:r>
    </w:p>
    <w:p>
      <w:pPr>
        <w:pStyle w:val="BodyText"/>
      </w:pPr>
      <w:r>
        <w:rPr>
          <w:iCs/>
          <w:i/>
        </w:rPr>
        <w:t xml:space="preserve">This report was compiled by [Student Name] as part of the requirements for completion of the Physiotherapy internship program. All patient information presented has been de-identified in accordance with privacy laws applicable in Australia Melbourne.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Australia Melbourne</dc:title>
  <dc:creator/>
  <dc:language>en</dc:language>
  <cp:keywords/>
  <dcterms:created xsi:type="dcterms:W3CDTF">2026-07-29T06:11:30Z</dcterms:created>
  <dcterms:modified xsi:type="dcterms:W3CDTF">2026-07-29T06:11:30Z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