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Practice</w:t>
      </w:r>
      <w:r>
        <w:t xml:space="preserve"> </w:t>
      </w:r>
      <w:r>
        <w:t xml:space="preserve">in</w:t>
      </w:r>
      <w:r>
        <w:t xml:space="preserve"> </w:t>
      </w:r>
      <w:r>
        <w:t xml:space="preserve">Colombia</w:t>
      </w:r>
      <w:r>
        <w:t xml:space="preserve"> </w:t>
      </w:r>
      <w:r>
        <w:t xml:space="preserve">Bogotá</w:t>
      </w:r>
    </w:p>
    <w:bookmarkStart w:id="29" w:name="X48fe93bbef8e0d1bffb5360c128df5629ba743d"/>
    <w:p>
      <w:pPr>
        <w:pStyle w:val="Heading1"/>
      </w:pPr>
      <w:r>
        <w:t xml:space="preserve">In-Depth Internship Report for Physiotherapist Training in Colombia Bogotá</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[Student Name]</w:t>
      </w:r>
      <w:r>
        <w:br/>
      </w:r>
    </w:p>
    <w:p>
      <w:pPr>
        <w:pStyle w:val="BodyText"/>
      </w:pPr>
      <w:r>
        <w:t xml:space="preserve">Institution:** [University Name]</w:t>
      </w:r>
      <w:r>
        <w:br/>
      </w:r>
    </w:p>
    <w:bookmarkStart w:id="20" w:name="i.-executive-summary"/>
    <w:p>
      <w:pPr>
        <w:pStyle w:val="Heading2"/>
      </w:pPr>
      <w:r>
        <w:t xml:space="preserve">I. Executive Summary</w:t>
      </w:r>
    </w:p>
    <w:p>
      <w:pPr>
        <w:pStyle w:val="FirstParagraph"/>
      </w:pPr>
      <w:r>
        <w:t xml:space="preserve">This document serves as a comprehensive academic and professional report detailing the clinical internship period undertaken by the undersigned candidate. The primary objective of this report is to analyze the practical application of physiotherapy knowledge within a dynamic healthcare environment. Specifically, this internship was conducted in</w:t>
      </w:r>
      <w:r>
        <w:t xml:space="preserve"> </w:t>
      </w:r>
      <w:r>
        <w:rPr>
          <w:bCs/>
          <w:b/>
        </w:rPr>
        <w:t xml:space="preserve">Colombia Bogotá</w:t>
      </w:r>
      <w:r>
        <w:t xml:space="preserve">, a metropolis characterized by its diverse demographic and complex healthcare challenges. The role performed during this period was that of an intern</w:t>
      </w:r>
      <w:r>
        <w:t xml:space="preserve"> </w:t>
      </w:r>
      <w:r>
        <w:rPr>
          <w:bCs/>
          <w:b/>
        </w:rPr>
        <w:t xml:space="preserve">Physiotherapist</w:t>
      </w:r>
      <w:r>
        <w:t xml:space="preserve">. By aligning international academic standards with the specific clinical protocols of the Colombian health system, this report highlights the critical competencies acquired, including neuromuscular rehabilitation, pediatric care in urban settings, and administrative integration within hospital structures. The experience in</w:t>
      </w:r>
      <w:r>
        <w:t xml:space="preserve"> </w:t>
      </w:r>
      <w:r>
        <w:rPr>
          <w:bCs/>
          <w:b/>
        </w:rPr>
        <w:t xml:space="preserve">Colombia Bogotá</w:t>
      </w:r>
      <w:r>
        <w:t xml:space="preserve"> </w:t>
      </w:r>
      <w:r>
        <w:t xml:space="preserve">proved to be an essential bridge between theoretical education and professional reality.</w:t>
      </w:r>
    </w:p>
    <w:bookmarkEnd w:id="20"/>
    <w:bookmarkStart w:id="21" w:name="X42a11c7c51409a1dffe54f058bf4eaef3dfe107"/>
    <w:p>
      <w:pPr>
        <w:pStyle w:val="Heading2"/>
      </w:pPr>
      <w:r>
        <w:t xml:space="preserve">II. Introduction and Contextual Background</w:t>
      </w:r>
    </w:p>
    <w:p>
      <w:pPr>
        <w:pStyle w:val="FirstParagraph"/>
      </w:pPr>
      <w:r>
        <w:t xml:space="preserve">The internship program is a cornerstone of physiotherapy education, designed to foster clinical reasoning, patient interaction skills, and technical proficiency. The choice of location for this practical training was deliberate, focusing on the capital city of Colombia.</w:t>
      </w:r>
      <w:r>
        <w:t xml:space="preserve"> </w:t>
      </w:r>
      <w:r>
        <w:rPr>
          <w:bCs/>
          <w:b/>
        </w:rPr>
        <w:t xml:space="preserve">Colombia Bogotá</w:t>
      </w:r>
      <w:r>
        <w:t xml:space="preserve">, often referred to as the "Athens of South America," presents a unique case study for healthcare professionals due to its high altitude (approximately 2,640 meters above sea level) and its rapidly expanding urban infrastructure. For a</w:t>
      </w:r>
      <w:r>
        <w:t xml:space="preserve"> </w:t>
      </w:r>
      <w:r>
        <w:rPr>
          <w:bCs/>
          <w:b/>
        </w:rPr>
        <w:t xml:space="preserve">Physiotherapist</w:t>
      </w:r>
      <w:r>
        <w:t xml:space="preserve">, practicing in this environment requires an understanding of how altitude affects respiratory physiology, as well as the specific epidemiological trends prevalent in major South American cities.</w:t>
      </w:r>
    </w:p>
    <w:p>
      <w:pPr>
        <w:pStyle w:val="BodyText"/>
      </w:pPr>
      <w:r>
        <w:t xml:space="preserve">The internship was hosted at a leading multi-specialty clinic located in the northern zone of</w:t>
      </w:r>
      <w:r>
        <w:t xml:space="preserve"> </w:t>
      </w:r>
      <w:r>
        <w:rPr>
          <w:bCs/>
          <w:b/>
        </w:rPr>
        <w:t xml:space="preserve">Colombia Bogotá</w:t>
      </w:r>
      <w:r>
        <w:t xml:space="preserve">. This facility serves a mix of socioeconomic groups, ranging from private insurance holders to patients under the subsidized regime mandated by Colombian law. This diversity exposed the intern to a wide spectrum of pathologies and social determinants of health, which is crucial for developing a holistic approach to patient care.</w:t>
      </w:r>
    </w:p>
    <w:bookmarkEnd w:id="21"/>
    <w:bookmarkStart w:id="22" w:name="iii.-objectives-of-the-internship"/>
    <w:p>
      <w:pPr>
        <w:pStyle w:val="Heading2"/>
      </w:pPr>
      <w:r>
        <w:t xml:space="preserve">III. Objectives of the Internship</w:t>
      </w:r>
    </w:p>
    <w:p>
      <w:pPr>
        <w:pStyle w:val="FirstParagraph"/>
      </w:pPr>
      <w:r>
        <w:t xml:space="preserve">The goals established at the beginning of this internship were multifaceted:</w:t>
      </w:r>
    </w:p>
    <w:p>
      <w:pPr>
        <w:numPr>
          <w:ilvl w:val="0"/>
          <w:numId w:val="1001"/>
        </w:numPr>
        <w:pStyle w:val="Compact"/>
      </w:pPr>
      <w:r>
        <w:rPr>
          <w:bCs/>
          <w:b/>
        </w:rPr>
        <w:t xml:space="preserve">Clinical Competence:</w:t>
      </w:r>
    </w:p>
    <w:p>
      <w:pPr>
        <w:numPr>
          <w:ilvl w:val="0"/>
          <w:numId w:val="1001"/>
        </w:numPr>
        <w:pStyle w:val="Compact"/>
      </w:pPr>
      <w:r>
        <w:rPr>
          <w:bCs/>
          <w:b/>
        </w:rPr>
        <w:t xml:space="preserve">Cultural Adaptation:</w:t>
      </w:r>
      <w:r>
        <w:t xml:space="preserve">Colombia Bogotá.</w:t>
      </w:r>
    </w:p>
    <w:p>
      <w:pPr>
        <w:numPr>
          <w:ilvl w:val="0"/>
          <w:numId w:val="1001"/>
        </w:numPr>
        <w:pStyle w:val="Compact"/>
      </w:pPr>
      <w:r>
        <w:rPr>
          <w:bCs/>
          <w:b/>
        </w:rPr>
        <w:t xml:space="preserve">Epidemiological Awareness:</w:t>
      </w:r>
    </w:p>
    <w:p>
      <w:pPr>
        <w:numPr>
          <w:ilvl w:val="0"/>
          <w:numId w:val="1001"/>
        </w:numPr>
        <w:pStyle w:val="Compact"/>
      </w:pPr>
      <w:r>
        <w:rPr>
          <w:bCs/>
          <w:b/>
        </w:rPr>
        <w:t xml:space="preserve">Interdisciplinary Collaboration:</w:t>
      </w:r>
    </w:p>
    <w:bookmarkEnd w:id="22"/>
    <w:bookmarkStart w:id="26" w:name="iv.-clinical-activities-and-case-studies"/>
    <w:p>
      <w:pPr>
        <w:pStyle w:val="Heading2"/>
      </w:pPr>
      <w:r>
        <w:t xml:space="preserve">IV. Clinical Activities and Case Studies</w:t>
      </w:r>
    </w:p>
    <w:p>
      <w:pPr>
        <w:pStyle w:val="FirstParagraph"/>
      </w:pPr>
      <w:r>
        <w:t xml:space="preserve">The core of this internship involved direct patient care under the mentorship of senior physiotherapists. The daily routine included morning rounds followed by scheduled treatment sessions. Below are the key areas of focus during the practice.</w:t>
      </w:r>
    </w:p>
    <w:bookmarkStart w:id="23" w:name="a.-musculoskeletal-rehabilitation"/>
    <w:p>
      <w:pPr>
        <w:pStyle w:val="Heading3"/>
      </w:pPr>
      <w:r>
        <w:t xml:space="preserve">A. Musculoskeletal Rehabilitation</w:t>
      </w:r>
    </w:p>
    <w:p>
      <w:pPr>
        <w:pStyle w:val="FirstParagraph"/>
      </w:pPr>
      <w:r>
        <w:t xml:space="preserve">A significant portion of the caseload in this urban setting involved musculoskeletal disorders related to occupational hazards and sedentary lifestyles common in corporate offices within</w:t>
      </w:r>
      <w:r>
        <w:t xml:space="preserve"> </w:t>
      </w:r>
      <w:r>
        <w:rPr>
          <w:bCs/>
          <w:b/>
        </w:rPr>
        <w:t xml:space="preserve">Colombia Bogotá</w:t>
      </w:r>
      <w:r>
        <w:t xml:space="preserve">. The intern assisted in the rehabilitation of post-operative orthopedic patients, including total knee arthroplasty and rotator cuff repairs. Techniques such as goniometry measurement, strengthening protocols using resistance bands, and manual joint mobilizations were utilized. The high prevalence of osteoarthritis in this demographic required the</w:t>
      </w:r>
      <w:r>
        <w:t xml:space="preserve"> </w:t>
      </w:r>
      <w:r>
        <w:rPr>
          <w:bCs/>
          <w:b/>
        </w:rPr>
        <w:t xml:space="preserve">Physiotherapist</w:t>
      </w:r>
      <w:r>
        <w:t xml:space="preserve"> </w:t>
      </w:r>
      <w:r>
        <w:t xml:space="preserve">to design conservative management plans focusing on pain reduction and functional independence.</w:t>
      </w:r>
    </w:p>
    <w:bookmarkEnd w:id="23"/>
    <w:bookmarkStart w:id="24" w:name="b.-respiratory-physiotherapy"/>
    <w:p>
      <w:pPr>
        <w:pStyle w:val="Heading3"/>
      </w:pPr>
      <w:r>
        <w:t xml:space="preserve">B. Respiratory Physiotherapy</w:t>
      </w:r>
    </w:p>
    <w:p>
      <w:pPr>
        <w:pStyle w:val="FirstParagraph"/>
      </w:pPr>
      <w:r>
        <w:t xml:space="preserve">The altitude of</w:t>
      </w:r>
      <w:r>
        <w:t xml:space="preserve"> </w:t>
      </w:r>
      <w:r>
        <w:rPr>
          <w:bCs/>
          <w:b/>
        </w:rPr>
        <w:t xml:space="preserve">Colombia Bogotá</w:t>
      </w:r>
      <w:r>
        <w:t xml:space="preserve">s impact on oxygen saturation is a distinct factor in clinical practice. Interns were required to monitor patients with chronic obstructive pulmonary disease (COPD) and asthma more closely. Techniques such as incentive spirometry, postural drainage, and breathing exercises were heavily emphasized. The intern learned to adjust therapy intensities based on the patient's acclimatization status, ensuring that respiratory fatigue was managed effectively during sessions.</w:t>
      </w:r>
    </w:p>
    <w:bookmarkEnd w:id="24"/>
    <w:bookmarkStart w:id="25" w:name="c.-pediatric-neurodevelopment"/>
    <w:p>
      <w:pPr>
        <w:pStyle w:val="Heading3"/>
      </w:pPr>
      <w:r>
        <w:t xml:space="preserve">C. Pediatric Neurodevelopment</w:t>
      </w:r>
    </w:p>
    <w:p>
      <w:pPr>
        <w:pStyle w:val="FirstParagraph"/>
      </w:pPr>
      <w:r>
        <w:t xml:space="preserve">The internship also included rotations in the pediatric ward, where neurodevelopmental delays were addressed. Working with children diagnosed with cerebral palsy required a high level of empathy and creativity. The</w:t>
      </w:r>
      <w:r>
        <w:t xml:space="preserve"> </w:t>
      </w:r>
      <w:r>
        <w:rPr>
          <w:bCs/>
          <w:b/>
        </w:rPr>
        <w:t xml:space="preserve">Physiotherapist</w:t>
      </w:r>
      <w:r>
        <w:t xml:space="preserve"> </w:t>
      </w:r>
      <w:r>
        <w:t xml:space="preserve">interns employed neuro-developmental treatment (NDT) techniques to improve motor control and prevent contractures. This experience highlighted the importance of early intervention in developing countries, where access to long-term rehabilitation can be inconsistent.</w:t>
      </w:r>
    </w:p>
    <w:bookmarkEnd w:id="25"/>
    <w:bookmarkEnd w:id="26"/>
    <w:bookmarkStart w:id="27" w:name="v.-challenges-and-learning-outcomes"/>
    <w:p>
      <w:pPr>
        <w:pStyle w:val="Heading2"/>
      </w:pPr>
      <w:r>
        <w:t xml:space="preserve">V. Challenges and Learning Outcomes</w:t>
      </w:r>
    </w:p>
    <w:p>
      <w:pPr>
        <w:pStyle w:val="FirstParagraph"/>
      </w:pPr>
      <w:r>
        <w:t xml:space="preserve">Navigating the healthcare system in</w:t>
      </w:r>
      <w:r>
        <w:t xml:space="preserve"> </w:t>
      </w:r>
      <w:r>
        <w:rPr>
          <w:bCs/>
          <w:b/>
        </w:rPr>
        <w:t xml:space="preserve">Colombia Bogotá</w:t>
      </w:r>
      <w:r>
        <w:t xml:space="preserve">s presented several challenges. Language proficiency was initially a barrier, particularly with patients who spoke indigenous dialects or had limited formal education regarding their health conditions. However, this challenge fostered improved communication skills and the use of visual aids to ensure informed consent and understanding of treatment plans.</w:t>
      </w:r>
    </w:p>
    <w:p>
      <w:pPr>
        <w:pStyle w:val="BodyText"/>
      </w:pPr>
      <w:r>
        <w:t xml:space="preserve">Furthermore, resource limitations in certain public sectors required creative problem-solving. A</w:t>
      </w:r>
      <w:r>
        <w:t xml:space="preserve"> </w:t>
      </w:r>
      <w:r>
        <w:rPr>
          <w:bCs/>
          <w:b/>
        </w:rPr>
        <w:t xml:space="preserve">Physiotherapist</w:t>
      </w:r>
      <w:r>
        <w:t xml:space="preserve">s ability to improvise equipment or adapt exercises using household items became a valuable skill. This adaptability is a core competency for modern healthcare professionals, particularly those interested in global health contexts.</w:t>
      </w:r>
    </w:p>
    <w:bookmarkEnd w:id="27"/>
    <w:bookmarkStart w:id="28" w:name="vi.-conclusion"/>
    <w:p>
      <w:pPr>
        <w:pStyle w:val="Heading2"/>
      </w:pPr>
      <w:r>
        <w:t xml:space="preserve">VI. Conclusion</w:t>
      </w:r>
    </w:p>
    <w:p>
      <w:pPr>
        <w:pStyle w:val="FirstParagraph"/>
      </w:pPr>
      <w:r>
        <w:t xml:space="preserve">In conclusion, the internship as a</w:t>
      </w:r>
      <w:r>
        <w:t xml:space="preserve"> </w:t>
      </w:r>
      <w:r>
        <w:rPr>
          <w:bCs/>
          <w:b/>
        </w:rPr>
        <w:t xml:space="preserve">Physiotherapist</w:t>
      </w:r>
      <w:r>
        <w:t xml:space="preserve">s intern in</w:t>
      </w:r>
      <w:r>
        <w:t xml:space="preserve"> </w:t>
      </w:r>
      <w:r>
        <w:rPr>
          <w:bCs/>
          <w:b/>
        </w:rPr>
        <w:t xml:space="preserve">Colombia Bogotá</w:t>
      </w:r>
      <w:r>
        <w:t xml:space="preserve">s has been an instrumental period of professional growth. The combination of rigorous clinical practice and exposure to the unique health dynamics of a high-altitude urban center in South America has provided a robust foundation for future career endeavors. The intern successfully bridged the gap between academic theory and practical application, demonstrating competence in musculoskeletal, respiratory, and pediatric rehabilitation.</w:t>
      </w:r>
    </w:p>
    <w:p>
      <w:pPr>
        <w:pStyle w:val="BodyText"/>
      </w:pPr>
      <w:r>
        <w:t xml:space="preserve">The experience underscored the importance of cultural sensitivity and adaptability in healthcare delivery. As the global demand for versatile physiotherapy professionals grows, this internship has equipped the candidate with skills that are transferable to various international settings. The knowledge gained regarding altitude physiology, diverse patient demographics in</w:t>
      </w:r>
      <w:r>
        <w:t xml:space="preserve"> </w:t>
      </w:r>
      <w:r>
        <w:rPr>
          <w:bCs/>
          <w:b/>
        </w:rPr>
        <w:t xml:space="preserve">Colombia Bogotá</w:t>
      </w:r>
      <w:r>
        <w:t xml:space="preserve">, and interdisciplinary teamwork will serve as a cornerstone for professional practice moving forward.</w:t>
      </w:r>
    </w:p>
    <w:p>
      <w:pPr>
        <w:pStyle w:val="BodyText"/>
      </w:pPr>
      <w:r>
        <w:rPr>
          <w:bCs/>
          <w:b/>
        </w:rPr>
        <w:t xml:space="preserve">Prepared by:</w:t>
      </w:r>
    </w:p>
    <w:p>
      <w:pPr>
        <w:pStyle w:val="BodyText"/>
      </w:pPr>
      <w:r>
        <w:t xml:space="preserve">[Student Name]</w:t>
      </w:r>
    </w:p>
    <w:p>
      <w:pPr>
        <w:pStyle w:val="BodyText"/>
      </w:pPr>
      <w:r>
        <w:br/>
      </w:r>
      <w:r>
        <w:br/>
      </w:r>
      <w:r>
        <w:br/>
      </w:r>
    </w:p>
    <w:p>
      <w:r>
        <w:pict>
          <v:rect style="width:0;height:1.5pt" o:hralign="center" o:hrstd="t" o:hr="t"/>
        </w:pict>
      </w:r>
    </w:p>
    <w:p>
      <w:pPr>
        <w:pStyle w:val="FirstParagraph"/>
      </w:pPr>
      <w:r>
        <w:rPr>
          <w:bCs/>
          <w:b/>
        </w:rPr>
        <w:t xml:space="preserve">Certified by Clinical Supervisor:</w:t>
      </w:r>
    </w:p>
    <w:p>
      <w:pPr>
        <w:pStyle w:val="BodyText"/>
      </w:pPr>
      <w:r>
        <w:t xml:space="preserve">[Supervisor Name], Senior Physiotherapist</w:t>
      </w:r>
    </w:p>
    <w:p>
      <w:pPr>
        <w:pStyle w:val="BodyText"/>
      </w:pPr>
      <w:r>
        <w:t xml:space="preserve">Clinic/Hospital Name, Colombia Bogotá</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Practice in Colombia Bogotá</dc:title>
  <dc:creator/>
  <dc:language>en</dc:language>
  <cp:keywords/>
  <dcterms:created xsi:type="dcterms:W3CDTF">2026-07-29T18:20:19Z</dcterms:created>
  <dcterms:modified xsi:type="dcterms:W3CDTF">2026-07-29T18:20:19Z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