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Physiotherapy</w:t>
      </w:r>
      <w:r>
        <w:t xml:space="preserve"> </w:t>
      </w:r>
      <w:r>
        <w:t xml:space="preserve">in</w:t>
      </w:r>
      <w:r>
        <w:t xml:space="preserve"> </w:t>
      </w:r>
      <w:r>
        <w:t xml:space="preserve">Colombia</w:t>
      </w:r>
      <w:r>
        <w:t xml:space="preserve"> </w:t>
      </w:r>
      <w:r>
        <w:t xml:space="preserve">Medellín</w:t>
      </w:r>
    </w:p>
    <w:bookmarkStart w:id="27" w:name="internship-report"/>
    <w:p>
      <w:pPr>
        <w:pStyle w:val="Heading1"/>
      </w:pPr>
      <w:r>
        <w:t xml:space="preserve">Internship Report</w:t>
      </w:r>
    </w:p>
    <w:p>
      <w:pPr>
        <w:pStyle w:val="FirstParagraph"/>
      </w:pPr>
      <w:r>
        <w:rPr>
          <w:bCs/>
          <w:b/>
        </w:rPr>
        <w:t xml:space="preserve">Date:</w:t>
      </w:r>
    </w:p>
    <w:p>
      <w:pPr>
        <w:pStyle w:val="BodyText"/>
      </w:pPr>
      <w:r>
        <w:t xml:space="preserve">,</w:t>
      </w:r>
      <w:r>
        <w:t xml:space="preserve"> </w:t>
      </w:r>
      <w:r>
        <w:t xml:space="preserve">Date of Submission: October 2023</w:t>
      </w:r>
    </w:p>
    <w:p>
      <w:pPr>
        <w:pStyle w:val="BodyText"/>
      </w:pPr>
      <w:r>
        <w:t xml:space="preserve">.</w:t>
      </w:r>
      <w:r>
        <w:t xml:space="preserve"> </w:t>
      </w:r>
      <w:r>
        <w:t xml:space="preserve">Location of Practice: Colombia, Medellín.</w:t>
      </w:r>
    </w:p>
    <w:p>
      <w:pPr>
        <w:pStyle w:val="BodyText"/>
      </w:pPr>
      <w:r>
        <w:t xml:space="preserve">.</w:t>
      </w:r>
      <w:r>
        <w:t xml:space="preserve"> </w:t>
      </w:r>
      <w:r>
        <w:t xml:space="preserve">Submitted by Intern Name [Redacted for Privacy]. Degree Program: Physical Therapy.</w:t>
      </w:r>
    </w:p>
    <w:bookmarkStart w:id="20" w:name="executive-summary"/>
    <w:p>
      <w:pPr>
        <w:pStyle w:val="Heading2"/>
      </w:pPr>
      <w:r>
        <w:t xml:space="preserve">1. Executive Summary</w:t>
      </w:r>
    </w:p>
    <w:p>
      <w:pPr>
        <w:pStyle w:val="FirstParagraph"/>
      </w:pPr>
      <w:r>
        <w:t xml:space="preserve">This document serves as a comprehensive Internship Report detailing the practical experiences, clinical observations, and professional development acquired during my tenure as a Physiotherapist intern in Colombia Medellín. The primary objective of this internship was to bridge the gap between theoretical academic knowledge and real-world clinical application within a dynamic urban healthcare setting. Colombia Medellín has emerged as a significant hub for medical tourism and advanced rehabilitation services in Latin America, offering unique challenges and opportunities for physiotherapy practitioners. This report outlines the specific interventions utilized, patient demographics encountered, interdisciplinary collaborations observed, and the cultural competencies developed during this transformative period in my career.</w:t>
      </w:r>
    </w:p>
    <w:bookmarkEnd w:id="20"/>
    <w:bookmarkStart w:id="21" w:name="Xa041a4b4acd5facb26042e15a9b0e7bece89851"/>
    <w:p>
      <w:pPr>
        <w:pStyle w:val="Heading2"/>
      </w:pPr>
      <w:r>
        <w:t xml:space="preserve">2. Introduction to the Setting: Colombia Medellín</w:t>
      </w:r>
    </w:p>
    <w:p>
      <w:pPr>
        <w:pStyle w:val="FirstParagraph"/>
      </w:pPr>
      <w:r>
        <w:t xml:space="preserve">The internship took place in one of the leading private rehabilitation centers located in Comuna 13 and El Poblado sectors of Colombia Medellín. This city is renowned for its transformation from a troubled past to a model of urban innovation and social integration through sports and health initiatives. Working as a Physiotherapist here requires an acute understanding of the local epidemiological profile, which includes high rates of trauma injuries due to historical traffic patterns, post-operative care for orthopedic surgeries, and a growing demand for geriatric rehabilitation due to demographic shifts.</w:t>
      </w:r>
    </w:p>
    <w:p>
      <w:pPr>
        <w:pStyle w:val="BodyText"/>
      </w:pPr>
      <w:r>
        <w:t xml:space="preserve">The healthcare system in Colombia Medellín operates under a mixed model involving both public insurance (SUBSIS) and private EPS (Entidades Promotoras de Salud). As an intern, I was exposed to the bureaucratic complexities of this system, learning how documentation and adherence to protocol are critical not only for patient recovery but also for reimbursement processes. The fast-paced environment of Colombia Medellín necessitated efficiency in treatment planning while maintaining a high standard of compassionate care.</w:t>
      </w:r>
    </w:p>
    <w:bookmarkEnd w:id="21"/>
    <w:bookmarkStart w:id="22" w:name="clinical-objectives-and-responsibilities"/>
    <w:p>
      <w:pPr>
        <w:pStyle w:val="Heading2"/>
      </w:pPr>
      <w:r>
        <w:t xml:space="preserve">3. Clinical Objectives and Responsibilities</w:t>
      </w:r>
    </w:p>
    <w:p>
      <w:pPr>
        <w:pStyle w:val="FirstParagraph"/>
      </w:pPr>
      <w:r>
        <w:t xml:space="preserve">As a Physiotherapist intern, my core responsibilities were structured to align with the competency standards required by the Ministry of Health and Social Protection of Colombia. The primary clinical objectives included:</w:t>
      </w:r>
    </w:p>
    <w:p>
      <w:pPr>
        <w:numPr>
          <w:ilvl w:val="0"/>
          <w:numId w:val="1001"/>
        </w:numPr>
        <w:pStyle w:val="Compact"/>
      </w:pPr>
      <w:r>
        <w:rPr>
          <w:bCs/>
          <w:b/>
        </w:rPr>
        <w:t xml:space="preserve">Assessment Skills:</w:t>
      </w:r>
    </w:p>
    <w:p>
      <w:pPr>
        <w:numPr>
          <w:ilvl w:val="0"/>
          <w:numId w:val="1000"/>
        </w:numPr>
        <w:pStyle w:val="Compact"/>
      </w:pPr>
      <w:r>
        <w:t xml:space="preserve">. Conducting thorough initial evaluations using standardized tools such as the Berg Balance Scale and Goniometry for joint range of motion. In Colombia Medellín, these assessments had to be adapted to consider environmental barriers unique to the city's topography.</w:t>
      </w:r>
    </w:p>
    <w:p>
      <w:pPr>
        <w:numPr>
          <w:ilvl w:val="0"/>
          <w:numId w:val="1000"/>
        </w:numPr>
        <w:pStyle w:val="Compact"/>
      </w:pPr>
      <w:r>
        <w:t xml:space="preserve">.</w:t>
      </w:r>
    </w:p>
    <w:p>
      <w:pPr>
        <w:numPr>
          <w:ilvl w:val="0"/>
          <w:numId w:val="1001"/>
        </w:numPr>
        <w:pStyle w:val="Compact"/>
      </w:pPr>
      <w:r>
        <w:rPr>
          <w:bCs/>
          <w:b/>
        </w:rPr>
        <w:t xml:space="preserve">Therapeutic Intervention:</w:t>
      </w:r>
    </w:p>
    <w:p>
      <w:pPr>
        <w:numPr>
          <w:ilvl w:val="0"/>
          <w:numId w:val="1000"/>
        </w:numPr>
        <w:pStyle w:val="Compact"/>
      </w:pPr>
      <w:r>
        <w:t xml:space="preserve">. Implementing evidence-based manual therapy techniques, therapeutic exercise programs, and neuromuscular re-education for patients with musculoskeletal and neurological conditions. The focus was on functional restoration that allows patients to navigate the steep inclines characteristic of Medellín's geography.</w:t>
      </w:r>
    </w:p>
    <w:p>
      <w:pPr>
        <w:numPr>
          <w:ilvl w:val="0"/>
          <w:numId w:val="1000"/>
        </w:numPr>
        <w:pStyle w:val="Compact"/>
      </w:pPr>
      <w:r>
        <w:t xml:space="preserve">.</w:t>
      </w:r>
    </w:p>
    <w:p>
      <w:pPr>
        <w:numPr>
          <w:ilvl w:val="0"/>
          <w:numId w:val="1001"/>
        </w:numPr>
        <w:pStyle w:val="Compact"/>
      </w:pPr>
      <w:r>
        <w:rPr>
          <w:bCs/>
          <w:b/>
        </w:rPr>
        <w:t xml:space="preserve">Patient Education:</w:t>
      </w:r>
    </w:p>
    <w:p>
      <w:pPr>
        <w:numPr>
          <w:ilvl w:val="0"/>
          <w:numId w:val="1000"/>
        </w:numPr>
        <w:pStyle w:val="Compact"/>
      </w:pPr>
      <w:r>
        <w:t xml:space="preserve">. Providing education on injury prevention, home exercise programs, and lifestyle modifications. Cultural sensitivity was paramount here, as health beliefs in Colombia Medellín often blend traditional remedies with modern medical advice. The Physiotherapist role involved negotiating these beliefs to ensure compliance.</w:t>
      </w:r>
    </w:p>
    <w:p>
      <w:pPr>
        <w:numPr>
          <w:ilvl w:val="0"/>
          <w:numId w:val="1000"/>
        </w:numPr>
        <w:pStyle w:val="Compact"/>
      </w:pPr>
      <w:r>
        <w:t xml:space="preserve">.</w:t>
      </w:r>
    </w:p>
    <w:p>
      <w:pPr>
        <w:numPr>
          <w:ilvl w:val="0"/>
          <w:numId w:val="1001"/>
        </w:numPr>
        <w:pStyle w:val="Compact"/>
      </w:pPr>
      <w:r>
        <w:rPr>
          <w:bCs/>
          <w:b/>
        </w:rPr>
        <w:t xml:space="preserve">Interdisciplinary Collaboration:</w:t>
      </w:r>
    </w:p>
    <w:p>
      <w:pPr>
        <w:numPr>
          <w:ilvl w:val="0"/>
          <w:numId w:val="1000"/>
        </w:numPr>
        <w:pStyle w:val="Compact"/>
      </w:pPr>
      <w:r>
        <w:t xml:space="preserve">. Working closely with orthopedic surgeons, neurologists, occupational therapists, and social workers. In the context of Colombia Medellín, this collaboration often extended to community health workers who play a vital role in post-discharge follow-ups.</w:t>
      </w:r>
    </w:p>
    <w:bookmarkEnd w:id="22"/>
    <w:bookmarkStart w:id="23" w:name="case-studies-and-clinical-observations"/>
    <w:p>
      <w:pPr>
        <w:pStyle w:val="Heading2"/>
      </w:pPr>
      <w:r>
        <w:t xml:space="preserve">4. Case Studies and Clinical Observations</w:t>
      </w:r>
    </w:p>
    <w:p>
      <w:pPr>
        <w:pStyle w:val="FirstParagraph"/>
      </w:pPr>
      <w:r>
        <w:t xml:space="preserve">Throughout the internship, I managed a caseload of approximately fifteen patients weekly. Two distinct cases highlight the diversity of practice in Colombia Medellín.</w:t>
      </w:r>
    </w:p>
    <w:p>
      <w:pPr>
        <w:pStyle w:val="BodyText"/>
      </w:pPr>
      <w:r>
        <w:t xml:space="preserve">.</w:t>
      </w:r>
    </w:p>
    <w:p>
      <w:pPr>
        <w:pStyle w:val="BodyText"/>
      </w:pPr>
      <w:r>
        <w:rPr>
          <w:bCs/>
          <w:b/>
        </w:rPr>
        <w:t xml:space="preserve">Case Study 1: Post-Operative Knee Rehabilitation</w:t>
      </w:r>
    </w:p>
    <w:p>
      <w:pPr>
        <w:pStyle w:val="BodyText"/>
      </w:pPr>
      <w:r>
        <w:t xml:space="preserve">.</w:t>
      </w:r>
      <w:r>
        <w:t xml:space="preserve"> </w:t>
      </w:r>
      <w:r>
        <w:t xml:space="preserve">The first case involved a 45-year-old male who underwent anterior cruciate ligament (ACL) reconstruction. Due to his active lifestyle and occupation as a delivery driver in Colombia Medellín, rapid return to function was essential. The Physiotherapist approach focused on early mobilization, edema control using cryotherapy and compression, and progressive strengthening of the quadriceps. Special attention was given to gait training on uneven surfaces, mimicking the cobblestone streets common in parts of the city.</w:t>
      </w:r>
    </w:p>
    <w:p>
      <w:pPr>
        <w:pStyle w:val="BodyText"/>
      </w:pPr>
      <w:r>
        <w:t xml:space="preserve">.</w:t>
      </w:r>
    </w:p>
    <w:p>
      <w:pPr>
        <w:pStyle w:val="BodyText"/>
      </w:pPr>
      <w:r>
        <w:rPr>
          <w:bCs/>
          <w:b/>
        </w:rPr>
        <w:t xml:space="preserve">Case Study 2: Stroke Rehabilitation</w:t>
      </w:r>
    </w:p>
    <w:p>
      <w:pPr>
        <w:pStyle w:val="BodyText"/>
      </w:pPr>
      <w:r>
        <w:t xml:space="preserve">.</w:t>
      </w:r>
      <w:r>
        <w:t xml:space="preserve"> </w:t>
      </w:r>
      <w:r>
        <w:t xml:space="preserve">The second case involved a 68-year-old female presenting with left-sided hemiparesis following an ischemic stroke. Neurological rehabilitation in Colombia Medellín often emphasizes community reintegration. Therapy sessions focused on task-specific training, such as sitting balance and standing transfers, to facilitate independent movement within her home environment which featured significant architectural barriers like stairs without ramps.</w:t>
      </w:r>
    </w:p>
    <w:p>
      <w:pPr>
        <w:pStyle w:val="BodyText"/>
      </w:pPr>
      <w:r>
        <w:t xml:space="preserve">.</w:t>
      </w:r>
    </w:p>
    <w:bookmarkEnd w:id="23"/>
    <w:bookmarkStart w:id="24" w:name="X8a2a4a31e98dd47f5cda2e0ab0721aa02d736bf"/>
    <w:p>
      <w:pPr>
        <w:pStyle w:val="Heading2"/>
      </w:pPr>
      <w:r>
        <w:t xml:space="preserve">5. Professional Development and Cultural Competency</w:t>
      </w:r>
    </w:p>
    <w:p>
      <w:pPr>
        <w:pStyle w:val="FirstParagraph"/>
      </w:pPr>
      <w:r>
        <w:t xml:space="preserve">Beyond technical skills, this internship significantly enhanced my cultural competency. Colombia Medellín is a city of resilience and warmth ("Paisa" culture). Building rapport with patients often required understanding local dialects, humor, and family dynamics. In many cases in Colombia Medellín, the family unit plays a central role in care; thus, involving relatives in therapy sessions was not just beneficial but expected. As a Physiotherapist, I learned to communicate effectively with both the patient and their support network.</w:t>
      </w:r>
    </w:p>
    <w:p>
      <w:pPr>
        <w:pStyle w:val="BodyText"/>
      </w:pPr>
      <w:r>
        <w:t xml:space="preserve">.</w:t>
      </w:r>
    </w:p>
    <w:p>
      <w:pPr>
        <w:pStyle w:val="BodyText"/>
      </w:pPr>
      <w:r>
        <w:t xml:space="preserve">Furthermore, exposure to resource-limited settings taught me adaptability. While high-tech equipment was available for some patients in Colombia Medellín, many others relied on body-weight exercises and household items for rehabilitation. This constraint fostered creativity in treatment design, a skill that is universally applicable regardless of the economic context.</w:t>
      </w:r>
    </w:p>
    <w:p>
      <w:pPr>
        <w:pStyle w:val="BodyText"/>
      </w:pPr>
      <w:r>
        <w:t xml:space="preserve">.</w:t>
      </w:r>
    </w:p>
    <w:bookmarkEnd w:id="24"/>
    <w:bookmarkStart w:id="25" w:name="challenges-encountered"/>
    <w:p>
      <w:pPr>
        <w:pStyle w:val="Heading2"/>
      </w:pPr>
      <w:r>
        <w:t xml:space="preserve">6. Challenges Encountered</w:t>
      </w:r>
    </w:p>
    <w:p>
      <w:pPr>
        <w:pStyle w:val="FirstParagraph"/>
      </w:pPr>
      <w:r>
        <w:t xml:space="preserve">The internship was not without challenges. Language barriers persisted despite fluency in Spanish, particularly regarding medical terminology nuances specific to Colombia Medellín's regional dialects. Additionally, the emotional toll of working with patients suffering from chronic pain and long-term disabilities required strong self-care strategies. Managing expectations was another hurdle; many patients in Colombia Medellín expected quick fixes due to societal pressures, requiring the Physiotherapist to educate them on the gradual nature of neuroplasticity and tissue healing.</w:t>
      </w:r>
    </w:p>
    <w:p>
      <w:pPr>
        <w:pStyle w:val="BodyText"/>
      </w:pPr>
      <w:r>
        <w:t xml:space="preserve">.</w:t>
      </w:r>
    </w:p>
    <w:bookmarkEnd w:id="25"/>
    <w:bookmarkStart w:id="26" w:name="conclusion"/>
    <w:p>
      <w:pPr>
        <w:pStyle w:val="Heading2"/>
      </w:pPr>
      <w:r>
        <w:t xml:space="preserve">7. Conclusion</w:t>
      </w:r>
    </w:p>
    <w:p>
      <w:pPr>
        <w:pStyle w:val="FirstParagraph"/>
      </w:pPr>
      <w:r>
        <w:t xml:space="preserve">In conclusion, this Internship Report summarizes a period of profound professional growth as a Physiotherapist in Colombia Medellín. The experience provided invaluable insights into the intersection of clinical excellence, cultural sensitivity, and systemic healthcare navigation. The unique environment of Colombia Medellín challenged me to refine my assessment skills, adapt therapeutic interventions to diverse patient needs, and collaborate effectively within an interdisciplinary team.</w:t>
      </w:r>
    </w:p>
    <w:p>
      <w:pPr>
        <w:pStyle w:val="BodyText"/>
      </w:pPr>
      <w:r>
        <w:t xml:space="preserve">.</w:t>
      </w:r>
    </w:p>
    <w:p>
      <w:pPr>
        <w:pStyle w:val="BodyText"/>
      </w:pPr>
      <w:r>
        <w:t xml:space="preserve">I am confident that the skills acquired during this internship have prepared me to deliver high-quality care in any setting. The resilience and spirit observed in the patients and staff of Colombia Medellín serve as a lasting inspiration for my future practice. This report confirms that my time as a Physiotherapist intern in Colombia Medellín was instrumental in shaping my identity as a competent, empathetic, and adaptable healthcare professional.</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Physiotherapy in Colombia Medellín</dc:title>
  <dc:creator/>
  <dc:language>en</dc:language>
  <cp:keywords/>
  <dcterms:created xsi:type="dcterms:W3CDTF">2026-07-29T13:49:02Z</dcterms:created>
  <dcterms:modified xsi:type="dcterms:W3CDTF">2026-07-29T13:49:02Z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