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Iraq</w:t>
      </w:r>
      <w:r>
        <w:t xml:space="preserve"> </w:t>
      </w:r>
      <w:r>
        <w:t xml:space="preserve">Baghdad</w:t>
      </w:r>
    </w:p>
    <w:bookmarkStart w:id="21" w:name="internship-report"/>
    <w:p>
      <w:pPr>
        <w:pStyle w:val="Heading1"/>
      </w:pPr>
      <w:r>
        <w:t xml:space="preserve">Internship Report</w:t>
      </w:r>
    </w:p>
    <w:bookmarkStart w:id="20" w:name="X9b14ab0fee65e8c33182847fb6e08d7224c0b52"/>
    <w:p>
      <w:pPr>
        <w:pStyle w:val="Heading2"/>
      </w:pPr>
      <w:r>
        <w:t xml:space="preserve">Clinical Practice in Rehabilitation Medicine</w:t>
      </w:r>
    </w:p>
    <w:p>
      <w:pPr>
        <w:pStyle w:val="FirstParagraph"/>
      </w:pPr>
      <w:r>
        <w:t xml:space="preserve">Location: Iraq Baghdad | Field: Physiotherapy</w:t>
      </w:r>
      <w:r>
        <w:br/>
      </w:r>
      <w:r>
        <w:t xml:space="preserve">Date: October 2023 – December 2023</w:t>
      </w:r>
    </w:p>
    <w:bookmarkEnd w:id="20"/>
    <w:bookmarkEnd w:id="21"/>
    <w:bookmarkStart w:id="22" w:name="executive-summary"/>
    <w:p>
      <w:pPr>
        <w:pStyle w:val="Heading3"/>
      </w:pPr>
      <w:r>
        <w:t xml:space="preserve">1. Executive Summary</w:t>
      </w:r>
    </w:p>
    <w:p>
      <w:pPr>
        <w:pStyle w:val="FirstParagraph"/>
      </w:pPr>
      <w:r>
        <w:t xml:space="preserve">This document serves as a comprehensive Internship Report detailing the clinical experience gained during a three-month practical attachment in Baghdad, Iraq. The primary objective of this internship was to bridge the gap between theoretical academic knowledge and practical application within a real-world medical setting. Focusing on the role of a Physiotherapist, this report highlights the challenges encountered, skills acquired, and cultural considerations essential for delivering effective healthcare in</w:t>
      </w:r>
      <w:r>
        <w:t xml:space="preserve"> </w:t>
      </w:r>
      <w:r>
        <w:rPr>
          <w:bCs/>
          <w:b/>
        </w:rPr>
        <w:t xml:space="preserve">Iraq Baghdad</w:t>
      </w:r>
      <w:r>
        <w:t xml:space="preserve">. The internship provided invaluable insights into post-traumatic rehabilitation, pediatric physiotherapy, and chronic pain management within the context of a recovering urban center.</w:t>
      </w:r>
    </w:p>
    <w:bookmarkEnd w:id="22"/>
    <w:bookmarkStart w:id="23" w:name="introduction-and-objectives"/>
    <w:p>
      <w:pPr>
        <w:pStyle w:val="Heading3"/>
      </w:pPr>
      <w:r>
        <w:t xml:space="preserve">2. Introduction and Objectives</w:t>
      </w:r>
    </w:p>
    <w:p>
      <w:pPr>
        <w:pStyle w:val="FirstParagraph"/>
      </w:pPr>
      <w:r>
        <w:t xml:space="preserve">The city of Baghdad is experiencing a significant transformation in its healthcare infrastructure. As part of this evolution, there is an increasing demand for specialized rehabilitation services to address the needs of patients suffering from various musculoskeletal, neurological, and post-surgical conditions. This Internship Report outlines the activities undertaken during my placement at a leading rehabilitation center in</w:t>
      </w:r>
      <w:r>
        <w:t xml:space="preserve"> </w:t>
      </w:r>
      <w:r>
        <w:rPr>
          <w:bCs/>
          <w:b/>
        </w:rPr>
        <w:t xml:space="preserve">Iraq Baghdad</w:t>
      </w:r>
      <w:r>
        <w:t xml:space="preserve">.</w:t>
      </w:r>
    </w:p>
    <w:p>
      <w:pPr>
        <w:pStyle w:val="BodyText"/>
      </w:pPr>
      <w:r>
        <w:t xml:space="preserve">The primary objectives of this internship were:</w:t>
      </w:r>
    </w:p>
    <w:p>
      <w:pPr>
        <w:numPr>
          <w:ilvl w:val="0"/>
          <w:numId w:val="1001"/>
        </w:numPr>
        <w:pStyle w:val="Compact"/>
      </w:pPr>
      <w:r>
        <w:t xml:space="preserve">To apply evidence-based physiotherapy techniques to diverse patient populations.</w:t>
      </w:r>
    </w:p>
    <w:p>
      <w:pPr>
        <w:numPr>
          <w:ilvl w:val="0"/>
          <w:numId w:val="1001"/>
        </w:numPr>
        <w:pStyle w:val="Compact"/>
      </w:pPr>
      <w:r>
        <w:t xml:space="preserve">To understand the unique epidemiological profile of patients seeking rehabilitation in Iraq.</w:t>
      </w:r>
    </w:p>
    <w:p>
      <w:pPr>
        <w:numPr>
          <w:ilvl w:val="0"/>
          <w:numId w:val="1001"/>
        </w:numPr>
        <w:pStyle w:val="Compact"/>
      </w:pPr>
      <w:r>
        <w:t xml:space="preserve">To develop cross-cultural communication skills essential for a foreign or visiting Physiotherapist working in Middle Eastern healthcare systems.</w:t>
      </w:r>
    </w:p>
    <w:p>
      <w:pPr>
        <w:numPr>
          <w:ilvl w:val="0"/>
          <w:numId w:val="1001"/>
        </w:numPr>
        <w:pStyle w:val="Compact"/>
      </w:pPr>
      <w:r>
        <w:t xml:space="preserve">To contribute to the multidisciplinary team approach common in modern hospitals across Baghdad.</w:t>
      </w:r>
    </w:p>
    <w:bookmarkEnd w:id="23"/>
    <w:bookmarkStart w:id="24" w:name="clinical-rotations-and-case-studies"/>
    <w:p>
      <w:pPr>
        <w:pStyle w:val="Heading3"/>
      </w:pPr>
      <w:r>
        <w:t xml:space="preserve">3. Clinical Rotations and Case Studies</w:t>
      </w:r>
    </w:p>
    <w:p>
      <w:pPr>
        <w:pStyle w:val="FirstParagraph"/>
      </w:pPr>
      <w:r>
        <w:rPr>
          <w:bCs/>
          <w:b/>
        </w:rPr>
        <w:t xml:space="preserve">A. Orthopedic Rehabilitation Ward</w:t>
      </w:r>
    </w:p>
    <w:p>
      <w:pPr>
        <w:pStyle w:val="BodyText"/>
      </w:pPr>
      <w:r>
        <w:t xml:space="preserve">The first rotation took place in the orthopedic department, where I worked under the supervision of senior Physiotherapists treating patients with fractures, joint replacements, and sports injuries. In Baghdad, trauma-related injuries remain a significant portion of orthopedic admissions due to historical infrastructure issues and road safety concerns. My role involved assisting with post-operative mobilization for Total Hip Arthroplasty (THA) patients.</w:t>
      </w:r>
    </w:p>
    <w:p>
      <w:pPr>
        <w:pStyle w:val="BodyText"/>
      </w:pPr>
      <w:r>
        <w:rPr>
          <w:iCs/>
          <w:i/>
        </w:rPr>
        <w:t xml:space="preserve">Case Study:</w:t>
      </w:r>
      <w:r>
        <w:t xml:space="preserve"> </w:t>
      </w:r>
      <w:r>
        <w:t xml:space="preserve">A 65-year-old male patient presented with a fractured neck of the femur following a fall. The treatment plan included progressive weight-bearing exercises, gait training using an ankle-foot orthosis, and home exercise programs. Observing the family dynamics in</w:t>
      </w:r>
      <w:r>
        <w:t xml:space="preserve"> </w:t>
      </w:r>
      <w:r>
        <w:rPr>
          <w:bCs/>
          <w:b/>
        </w:rPr>
        <w:t xml:space="preserve">Iraq Baghdad</w:t>
      </w:r>
      <w:r>
        <w:t xml:space="preserve">, I noted that rehabilitation often relies heavily on family support systems. The patient’s daughter was instrumental in ensuring compliance with home exercises after discharge.</w:t>
      </w:r>
    </w:p>
    <w:p>
      <w:pPr>
        <w:pStyle w:val="BodyText"/>
      </w:pPr>
      <w:r>
        <w:rPr>
          <w:bCs/>
          <w:b/>
        </w:rPr>
        <w:t xml:space="preserve">B. Neurological Rehabilitation Unit</w:t>
      </w:r>
    </w:p>
    <w:p>
      <w:pPr>
        <w:pStyle w:val="BodyText"/>
      </w:pPr>
      <w:r>
        <w:t xml:space="preserve">The second rotation focused on stroke (CVA) and traumatic brain injury (TBI) patients. This sector is critical in Iraq, where there is a high prevalence of vascular diseases. As a Physiotherapist intern, I learned to implement Bobath concepts and Proprioceptive Neuromuscular Facilitation (PNF) techniques.</w:t>
      </w:r>
    </w:p>
    <w:p>
      <w:pPr>
        <w:pStyle w:val="BodyText"/>
      </w:pPr>
      <w:r>
        <w:rPr>
          <w:iCs/>
          <w:i/>
        </w:rPr>
        <w:t xml:space="preserve">Case Study:</w:t>
      </w:r>
      <w:r>
        <w:t xml:space="preserve"> </w:t>
      </w:r>
      <w:r>
        <w:t xml:space="preserve">A 45-year-old female patient suffered an ischemic stroke resulting in right-sided hemiplegia. The goal was to improve upper limb function and prevent contractures. We utilized task-specific training and mirror therapy. Progress was slow but steady, emphasizing the importance of patience and consistency, which are vital traits for any Physiotherapist working in this field.</w:t>
      </w:r>
    </w:p>
    <w:p>
      <w:pPr>
        <w:pStyle w:val="BodyText"/>
      </w:pPr>
      <w:r>
        <w:rPr>
          <w:bCs/>
          <w:b/>
        </w:rPr>
        <w:t xml:space="preserve">C. Pediatric Physiotherapy</w:t>
      </w:r>
    </w:p>
    <w:p>
      <w:pPr>
        <w:pStyle w:val="BodyText"/>
      </w:pPr>
      <w:r>
        <w:t xml:space="preserve">The final rotation involved treating children with cerebral palsy and developmental delays. This unit required a playful yet clinical approach to engage young patients. In the context of</w:t>
      </w:r>
      <w:r>
        <w:t xml:space="preserve"> </w:t>
      </w:r>
      <w:r>
        <w:rPr>
          <w:bCs/>
          <w:b/>
        </w:rPr>
        <w:t xml:space="preserve">Iraq Baghdad</w:t>
      </w:r>
      <w:r>
        <w:t xml:space="preserve">, many children suffer from congenital conditions exacerbated by limited access to early prenatal care in rural governorates before they relocate to the capital for treatment.</w:t>
      </w:r>
    </w:p>
    <w:bookmarkEnd w:id="24"/>
    <w:bookmarkStart w:id="25" w:name="challenges-and-cultural-adaptation"/>
    <w:p>
      <w:pPr>
        <w:pStyle w:val="Heading3"/>
      </w:pPr>
      <w:r>
        <w:t xml:space="preserve">4. Challenges and Cultural Adaptation</w:t>
      </w:r>
    </w:p>
    <w:p>
      <w:pPr>
        <w:pStyle w:val="FirstParagraph"/>
      </w:pPr>
      <w:r>
        <w:t xml:space="preserve">Serving as a Physiotherapist in Iraq presents unique challenges that are distinct from Western healthcare environments. One of the most significant hurdles was language proficiency, although many senior medical staff in Baghdad speak English or Kurdish/Sorani dialects effectively, communication with older patients often required the use of Arabic interpreters.</w:t>
      </w:r>
    </w:p>
    <w:p>
      <w:pPr>
        <w:pStyle w:val="BodyText"/>
      </w:pPr>
      <w:r>
        <w:t xml:space="preserve">Cultural sensitivity was paramount. In Iraqi culture, modesty is highly valued, particularly regarding gender interactions. When treating female patients as a male Physiotherapist (or vice versa), strict adherence to chaperone policies and respectful communication protocols was necessary to build trust. Furthermore, the hot climate of Baghdad influences patient behavior; many patients preferred early morning or late afternoon appointments to avoid the peak heat affecting their mobility.</w:t>
      </w:r>
    </w:p>
    <w:bookmarkEnd w:id="25"/>
    <w:bookmarkStart w:id="26" w:name="skills-acquired"/>
    <w:p>
      <w:pPr>
        <w:pStyle w:val="Heading3"/>
      </w:pPr>
      <w:r>
        <w:t xml:space="preserve">5. Skills Acquired</w:t>
      </w:r>
    </w:p>
    <w:p>
      <w:pPr>
        <w:pStyle w:val="FirstParagraph"/>
      </w:pPr>
      <w:r>
        <w:t xml:space="preserve">This Internship Report reflects a substantial enhancement in clinical competency. Key skills acquired include:</w:t>
      </w:r>
    </w:p>
    <w:p>
      <w:pPr>
        <w:numPr>
          <w:ilvl w:val="0"/>
          <w:numId w:val="1002"/>
        </w:numPr>
        <w:pStyle w:val="Compact"/>
      </w:pPr>
      <w:r>
        <w:rPr>
          <w:bCs/>
          <w:b/>
        </w:rPr>
        <w:t xml:space="preserve">Clinical Reasoning:</w:t>
      </w:r>
      <w:r>
        <w:t xml:space="preserve"> </w:t>
      </w:r>
      <w:r>
        <w:t xml:space="preserve">The ability to quickly assess complex cases with limited diagnostic imaging availability, relying more on thorough physical examinations.</w:t>
      </w:r>
    </w:p>
    <w:p>
      <w:pPr>
        <w:numPr>
          <w:ilvl w:val="0"/>
          <w:numId w:val="1002"/>
        </w:numPr>
        <w:pStyle w:val="Compact"/>
      </w:pPr>
      <w:r>
        <w:rPr>
          <w:bCs/>
          <w:b/>
        </w:rPr>
        <w:t xml:space="preserve">Ergonomic Safety:</w:t>
      </w:r>
      <w:r>
        <w:t xml:space="preserve"> </w:t>
      </w:r>
      <w:r>
        <w:t xml:space="preserve">Improved techniques for patient handling and transfer in wards where mechanical lifts may not be available for every bed.</w:t>
      </w:r>
    </w:p>
    <w:p>
      <w:pPr>
        <w:numPr>
          <w:ilvl w:val="0"/>
          <w:numId w:val="1002"/>
        </w:numPr>
        <w:pStyle w:val="Compact"/>
      </w:pPr>
      <w:r>
        <w:rPr>
          <w:bCs/>
          <w:b/>
        </w:rPr>
        <w:t xml:space="preserve">Patient Education:</w:t>
      </w:r>
      <w:r>
        <w:t xml:space="preserve"> </w:t>
      </w:r>
      <w:r>
        <w:t xml:space="preserve">Tailoring advice to patients with varying levels of health literacy, a common challenge in public hospitals in Iraq.</w:t>
      </w:r>
    </w:p>
    <w:p>
      <w:pPr>
        <w:numPr>
          <w:ilvl w:val="0"/>
          <w:numId w:val="1002"/>
        </w:numPr>
        <w:pStyle w:val="Compact"/>
      </w:pPr>
      <w:r>
        <w:t xml:space="preserve">Multidisciplinary Collaboration: Learning to work closely with occupational therapists, speech-language pathologists, and social workers.</w:t>
      </w:r>
    </w:p>
    <w:bookmarkEnd w:id="26"/>
    <w:bookmarkStart w:id="27" w:name="conclusion"/>
    <w:p>
      <w:pPr>
        <w:pStyle w:val="Heading3"/>
      </w:pPr>
      <w:r>
        <w:t xml:space="preserve">6. Conclusion</w:t>
      </w:r>
    </w:p>
    <w:p>
      <w:pPr>
        <w:pStyle w:val="FirstParagraph"/>
      </w:pPr>
      <w:r>
        <w:t xml:space="preserve">The internship in Baghdad has been a transformative professional experience. It has reinforced the resilience of both healthcare providers and patients in Iraq. Working as a Physiotherapist here is not just about treating physical impairments; it is about restoring dignity and independence to individuals within a community that deeply values family and social connection.</w:t>
      </w:r>
    </w:p>
    <w:p>
      <w:pPr>
        <w:pStyle w:val="BodyText"/>
      </w:pPr>
      <w:r>
        <w:t xml:space="preserve">The exposure to the healthcare dynamics of</w:t>
      </w:r>
      <w:r>
        <w:t xml:space="preserve"> </w:t>
      </w:r>
      <w:r>
        <w:rPr>
          <w:bCs/>
          <w:b/>
        </w:rPr>
        <w:t xml:space="preserve">Iraq Baghdad</w:t>
      </w:r>
      <w:r>
        <w:t xml:space="preserve"> </w:t>
      </w:r>
      <w:r>
        <w:t xml:space="preserve">has provided me with a global perspective on rehabilitation medicine. I am better equipped to handle diverse patient populations, communicate effectively across cultural barriers, and adapt clinical protocols to resource-variable settings. This Internship Report serves as a testament to the growth achieved during this period and lays the foundation for future professional endeavors in international physiotherapy.</w:t>
      </w:r>
    </w:p>
    <w:bookmarkEnd w:id="27"/>
    <w:bookmarkStart w:id="28" w:name="acknowledgments"/>
    <w:p>
      <w:pPr>
        <w:pStyle w:val="Heading3"/>
      </w:pPr>
      <w:r>
        <w:t xml:space="preserve">7. Acknowledgments</w:t>
      </w:r>
    </w:p>
    <w:p>
      <w:pPr>
        <w:pStyle w:val="FirstParagraph"/>
      </w:pPr>
      <w:r>
        <w:t xml:space="preserve">I would like to express my deepest gratitude to the senior medical staff at the rehabilitation center in Baghdad, whose mentorship guided my clinical development. Special thanks go to the patients who trusted me with their care and recovery journey.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Iraq Baghdad</dc:title>
  <dc:creator/>
  <dc:language>en</dc:language>
  <cp:keywords/>
  <dcterms:created xsi:type="dcterms:W3CDTF">2026-07-29T17:33:57Z</dcterms:created>
  <dcterms:modified xsi:type="dcterms:W3CDTF">2026-07-29T17:33:57Z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