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Degree Program:</w:t>
      </w:r>
      <w:r>
        <w:t xml:space="preserve">Bachelor of Physiotherapy / Healthcare Science Trainee Program</w:t>
      </w:r>
    </w:p>
    <w:p>
      <w:pPr>
        <w:pStyle w:val="BodyText"/>
      </w:pPr>
      <w:r>
        <w:t xml:space="preserve">Institution Affiliation:University of Birmingham (Academic Partner)</w:t>
      </w:r>
    </w:p>
    <w:p>
      <w:pPr>
        <w:pStyle w:val="BodyText"/>
      </w:pPr>
      <w:r>
        <w:t xml:space="preserve">Lhosting Organization:NHS Trust Birmingham Community Health NHS Foundation Trust</w:t>
      </w:r>
    </w:p>
    <w:p>
      <w:pPr>
        <w:pStyle w:val="BodyText"/>
      </w:pPr>
      <w:r>
        <w:t xml:space="preserve">Location:Birmingham, United Kingdom</w:t>
      </w:r>
    </w:p>
    <w:p>
      <w:pPr>
        <w:pStyle w:val="BodyText"/>
      </w:pPr>
      <w:r>
        <w:t xml:space="preserve">&gt;</w:t>
      </w:r>
    </w:p>
    <w:bookmarkEnd w:id="20"/>
    <w:bookmarkStart w:id="21" w:name="i.-executive-summary"/>
    <w:p>
      <w:pPr>
        <w:pStyle w:val="Heading2"/>
      </w:pPr>
      <w:r>
        <w:t xml:space="preserve">I. Executive Summary</w:t>
      </w:r>
    </w:p>
    <w:p>
      <w:pPr>
        <w:pStyle w:val="FirstParagraph"/>
      </w:pPr>
      <w:r>
        <w:t xml:space="preserve">This Internship Report outlines the comprehensive experiences gained during my clinical placement as a Physiotherapist student within the diverse healthcare landscape of Birmingham, United Kingdom. The primary objective of this internship was to bridge theoretical academic knowledge with practical clinical application, adhering strictly to the standards set by the Health and Care Professions Council (HCPC) and NHS England guidelines. Spanning over twelve weeks, this placement provided an immersive experience in acute hospital settings, community rehabilitation centers, and neurology wards across Birmingham. The report details the key competencies developed patient interactions observed clinical challenges encountered a reflective analysis of professional growth within the United Kingdom’s National Health Service (NHS) framework.</w:t>
      </w:r>
    </w:p>
    <w:bookmarkEnd w:id="21"/>
    <w:bookmarkStart w:id="22" w:name="ii.-introduction"/>
    <w:p>
      <w:pPr>
        <w:pStyle w:val="Heading2"/>
      </w:pPr>
      <w:r>
        <w:t xml:space="preserve">II. Introduction</w:t>
      </w:r>
    </w:p>
    <w:p>
      <w:pPr>
        <w:pStyle w:val="FirstParagraph"/>
      </w:pPr>
      <w:r>
        <w:t xml:space="preserve">The city of Birmingham serves as a dynamic hub for healthcare innovation and diversity, making it an ideal location for completing Physiotherapist training. As the second-largest city in the United Kingdom, Birmingham’s NHS trusts cater to a highly multicultural population requiring complex physiotherapy interventions from respiratory care to musculoskeletal rehabilitation. This Internship Report aims to document my journey through these varied clinical environments, highlighting how exposure different patient demographics and multidisciplinary team structures has shaped my understanding of modern physiotherapy practice.</w:t>
      </w:r>
    </w:p>
    <w:bookmarkEnd w:id="22"/>
    <w:bookmarkStart w:id="26" w:name="iii.-clinical-placement-overview"/>
    <w:p>
      <w:pPr>
        <w:pStyle w:val="Heading2"/>
      </w:pPr>
      <w:r>
        <w:t xml:space="preserve">III. Clinical Placement Overview</w:t>
      </w:r>
    </w:p>
    <w:p>
      <w:pPr>
        <w:pStyle w:val="FirstParagraph"/>
      </w:pPr>
      <w:r>
        <w:t xml:space="preserve">The internship was structured into three distinct rotations, each offering unique insights into the scope of Physiotherapist responsibilities within the United Kingdom healthcare system.</w:t>
      </w:r>
    </w:p>
    <w:bookmarkStart w:id="23" w:name="a.-acute-hospital-rotations-weeks-1-4"/>
    <w:p>
      <w:pPr>
        <w:pStyle w:val="Heading3"/>
      </w:pPr>
      <w:r>
        <w:t xml:space="preserve">A. Acute Hospital Rotations (Weeks 1-4)</w:t>
      </w:r>
    </w:p>
    <w:p>
      <w:pPr>
        <w:pStyle w:val="FirstParagraph"/>
      </w:pPr>
      <w:r>
        <w:t xml:space="preserve">The initial phase took place in a major acute teaching hospital in Birmingham. Here, I focused on respiratory physiotherapy and post-operative care for orthopedic patients following total joint replacements a hip fractures. Working under the supervision of Chartered Physiotherapists I learned to assess airway clearance techniques manage secretions in patients with chronic obstructive pulmonary disease (COPD), and early mobilization protocols for elderly patients at risk falls. The fast-paced environment of Birmingham’s acute trusts emphasized the importance efficiency and clinical decision-making skills.</w:t>
      </w:r>
    </w:p>
    <w:p>
      <w:pPr>
        <w:pStyle w:val="BodyText"/>
      </w:pPr>
      <w:r>
        <w:t xml:space="preserve">&gt;</w:t>
      </w:r>
    </w:p>
    <w:bookmarkEnd w:id="23"/>
    <w:bookmarkStart w:id="24" w:name="X9e787db50a55516e32c572a658a00cf6d28d9c0"/>
    <w:p>
      <w:pPr>
        <w:pStyle w:val="Heading3"/>
      </w:pPr>
      <w:r>
        <w:t xml:space="preserve">B. Community Rehabilitation &amp; Stroke Unit (Weeks 5-8)</w:t>
      </w:r>
    </w:p>
    <w:p>
      <w:pPr>
        <w:pStyle w:val="FirstParagraph"/>
      </w:pPr>
      <w:r>
        <w:t xml:space="preserve">The second rotation moved to a community-based stroke unit in North Birmingham. This setting allowed me to observe long-term rehabilitation strategies for patients recovering from cerebrovascular accidents. I assisted senior Physiotherapists in designing home exercise programs tailored individuals’ living conditions and social support networks present in the Birmingham area. This placement highlighted the NHS’s commitment integrated care systems, where hospital discharge planning seamlessly transitions into community support services.</w:t>
      </w:r>
    </w:p>
    <w:p>
      <w:pPr>
        <w:pStyle w:val="BodyText"/>
      </w:pPr>
      <w:r>
        <w:t xml:space="preserve">&gt;</w:t>
      </w:r>
    </w:p>
    <w:bookmarkEnd w:id="24"/>
    <w:bookmarkStart w:id="25" w:name="Xace017f88fcdcac3446d36c954eaf0c423fa91d"/>
    <w:p>
      <w:pPr>
        <w:pStyle w:val="Heading3"/>
      </w:pPr>
      <w:r>
        <w:t xml:space="preserve">C. Outpatient Musculoskeletal Clinic (Weeks 9-12)</w:t>
      </w:r>
    </w:p>
    <w:p>
      <w:pPr>
        <w:pStyle w:val="FirstParagraph"/>
      </w:pPr>
      <w:r>
        <w:t xml:space="preserve">The final phase was conducted at a busy outpatient clinic specializing in musculoskeletal conditions prevalent in the working-age population of Birmingham. I engaged in manual therapy techniques, exercise prescription for chronic lower back pain, and sports injury management. This rotation sharpened my diagnostic reasoning skills as I worked alongside consultants to develop evidence-based treatment plans.</w:t>
      </w:r>
    </w:p>
    <w:p>
      <w:pPr>
        <w:pStyle w:val="BodyText"/>
      </w:pPr>
      <w:r>
        <w:t xml:space="preserve">&gt;</w:t>
      </w:r>
    </w:p>
    <w:bookmarkEnd w:id="25"/>
    <w:bookmarkEnd w:id="26"/>
    <w:bookmarkStart w:id="27" w:name="iv.-key-competencies-developed"/>
    <w:p>
      <w:pPr>
        <w:pStyle w:val="Heading2"/>
      </w:pPr>
      <w:r>
        <w:t xml:space="preserve">IV. Key Competencies Developed</w:t>
      </w:r>
    </w:p>
    <w:p>
      <w:pPr>
        <w:numPr>
          <w:ilvl w:val="0"/>
          <w:numId w:val="1001"/>
        </w:numPr>
        <w:pStyle w:val="Compact"/>
      </w:pPr>
      <w:r>
        <w:rPr>
          <w:bCs/>
          <w:b/>
        </w:rPr>
        <w:t xml:space="preserve">Clinical Reasoning:</w:t>
      </w:r>
      <w:r>
        <w:rPr>
          <w:iCs/>
          <w:i/>
        </w:rPr>
        <w:t xml:space="preserve">I enhanced my ability to perform comprehensive initial assessments using standardized outcome measures such as the Barthel Index for mobility and the Oxford Shoulder Score.</w:t>
      </w:r>
    </w:p>
    <w:p>
      <w:pPr>
        <w:numPr>
          <w:ilvl w:val="0"/>
          <w:numId w:val="1001"/>
        </w:numPr>
        <w:pStyle w:val="Compact"/>
      </w:pPr>
      <w:r>
        <w:rPr>
          <w:bCs/>
          <w:b/>
        </w:rPr>
        <w:t xml:space="preserve">Patient-Centered Care:</w:t>
      </w:r>
      <w:r>
        <w:rPr>
          <w:iCs/>
          <w:i/>
        </w:rPr>
        <w:t xml:space="preserve">Understanding cultural sensitivity was crucial in Birmingham’s diverse population. I learned to adapt communication styles to ensure patients from various backgrounds understood their treatment plans.</w:t>
      </w:r>
    </w:p>
    <w:p>
      <w:pPr>
        <w:numPr>
          <w:ilvl w:val="0"/>
          <w:numId w:val="1001"/>
        </w:numPr>
        <w:pStyle w:val="Compact"/>
      </w:pPr>
      <w:r>
        <w:rPr>
          <w:bCs/>
          <w:b/>
        </w:rPr>
        <w:t xml:space="preserve">Multidisciplinary Team (MDT) Collaboration:</w:t>
      </w:r>
      <w:r>
        <w:rPr>
          <w:iCs/>
          <w:i/>
        </w:rPr>
        <w:t xml:space="preserve">I actively participated in MDT meetings, collaborating with occupational therapists speech and language therapists nurses social workers to ensure holistic patient care.</w:t>
      </w:r>
    </w:p>
    <w:p>
      <w:pPr>
        <w:numPr>
          <w:ilvl w:val="0"/>
          <w:numId w:val="1001"/>
        </w:numPr>
        <w:pStyle w:val="Compact"/>
      </w:pPr>
      <w:r>
        <w:t xml:space="preserve">Documentation &amp; Governance:</w:t>
      </w:r>
      <w:r>
        <w:rPr>
          <w:iCs/>
          <w:i/>
        </w:rPr>
        <w:t xml:space="preserve">Mastery of electronic health records specific to the Birmingham NHS Trust was achieved. I adhered strictly to confidentiality protocols outlined by GDPR and NHS data security standards.</w:t>
      </w:r>
    </w:p>
    <w:bookmarkEnd w:id="27"/>
    <w:bookmarkStart w:id="28" w:name="v.-challenges-encountered"/>
    <w:p>
      <w:pPr>
        <w:pStyle w:val="Heading2"/>
      </w:pPr>
      <w:r>
        <w:t xml:space="preserve">V. Challenges Encountered</w:t>
      </w:r>
    </w:p>
    <w:p>
      <w:pPr>
        <w:pStyle w:val="FirstParagraph"/>
      </w:pPr>
      <w:r>
        <w:t xml:space="preserve">Navigating the complexities of patient expectations within the United Kingdom’s public healthcare system presented several challenges. Resource limitations often required Physiotherapists to prioritize interventions based on urgency and clinical need rather than solely patient preference. Additionally, managing high caseloads in Birmingham’s busy hospitals tested my time management skills and resilience. I learned to maintain professional boundaries while demonstrating empathy towards patients experiencing prolonged recovery periods.</w:t>
      </w:r>
    </w:p>
    <w:p>
      <w:pPr>
        <w:pStyle w:val="BodyText"/>
      </w:pPr>
      <w:r>
        <w:t xml:space="preserve">&gt;</w:t>
      </w:r>
    </w:p>
    <w:bookmarkEnd w:id="28"/>
    <w:bookmarkStart w:id="29" w:name="vi.-reflections-on-professional-growth"/>
    <w:p>
      <w:pPr>
        <w:pStyle w:val="Heading2"/>
      </w:pPr>
      <w:r>
        <w:t xml:space="preserve">VI. Reflections on Professional Growth</w:t>
      </w:r>
    </w:p>
    <w:p>
      <w:pPr>
        <w:pStyle w:val="FirstParagraph"/>
      </w:pPr>
      <w:r>
        <w:t xml:space="preserve">This Internship Report reflects significant personal and professional development. Initially, I felt overwhelmed by the autonomy expected of final-year Physiotherapist students in the UK context. However through regular supervision and reflective practice journals, I gained confidence in my clinical judgments. The mentorship received from experienced staff in Birmingham was invaluable they provided constructive feedback that guided my improvement.</w:t>
      </w:r>
    </w:p>
    <w:p>
      <w:pPr>
        <w:pStyle w:val="BodyText"/>
      </w:pPr>
      <w:r>
        <w:t xml:space="preserve">&gt;</w:t>
      </w:r>
    </w:p>
    <w:p>
      <w:pPr>
        <w:pStyle w:val="BodyText"/>
      </w:pPr>
      <w:r>
        <w:t xml:space="preserve">One key realization was the importance of evidence-based practice. In Birmingham’s academically affiliated trusts, there is a strong emphasis on integrating latest research findings into daily practice. I became proficient in searching Cochrane Library and NICE guidelines to support my treatment decisions ensuring that care provided was both safe effective.</w:t>
      </w:r>
    </w:p>
    <w:p>
      <w:pPr>
        <w:pStyle w:val="BodyText"/>
      </w:pPr>
      <w:r>
        <w:t xml:space="preserve">&gt;</w:t>
      </w:r>
    </w:p>
    <w:bookmarkEnd w:id="29"/>
    <w:bookmarkStart w:id="30" w:name="vii.-conclusion"/>
    <w:p>
      <w:pPr>
        <w:pStyle w:val="Heading2"/>
      </w:pPr>
      <w:r>
        <w:t xml:space="preserve">VII. Conclusion</w:t>
      </w:r>
    </w:p>
    <w:p>
      <w:pPr>
        <w:pStyle w:val="FirstParagraph"/>
      </w:pPr>
      <w:r>
        <w:t xml:space="preserve">In conclusion my internship as a Physiotherapist student in Birmingham, United Kingdom has been an enriching and transformative experience. The exposure to diverse clinical settings within the NHS framework has equipped me with the necessary skills competencies to pursue a career in physiotherapy professionally.</w:t>
      </w:r>
    </w:p>
    <w:p>
      <w:pPr>
        <w:pStyle w:val="BodyText"/>
      </w:pPr>
      <w:r>
        <w:t xml:space="preserve">&gt;</w:t>
      </w:r>
    </w:p>
    <w:p>
      <w:pPr>
        <w:pStyle w:val="BodyText"/>
      </w:pPr>
      <w:r>
        <w:t xml:space="preserve">The vibrant healthcare environment of Birmingham not only challenged me academically but also culturally broadened my perspective on global health practices. I am now better prepared to contribute effectively multidisciplinary teams and deliver high-quality care patients across various age groups and conditions.</w:t>
      </w:r>
    </w:p>
    <w:p>
      <w:pPr>
        <w:pStyle w:val="BodyText"/>
      </w:pPr>
      <w:r>
        <w:t xml:space="preserve">&gt;</w:t>
      </w:r>
    </w:p>
    <w:p>
      <w:pPr>
        <w:pStyle w:val="BodyText"/>
      </w:pPr>
      <w:r>
        <w:t xml:space="preserve">As I transition from student qualified Physiotherapist, I carry with me the lessons learned during this Internship Report period: resilience empathy continuous learning are pillars of successful healthcare provision. I look forward to applying these principles in my future practice, upholding the esteemed reputation of physiotherapy professionals within the United Kingdom.</w:t>
      </w:r>
    </w:p>
    <w:p>
      <w:pPr>
        <w:pStyle w:val="BodyText"/>
      </w:pPr>
      <w:r>
        <w:t xml:space="preserve">&gt;</w:t>
      </w:r>
    </w:p>
    <w:bookmarkEnd w:id="30"/>
    <w:bookmarkStart w:id="31" w:name="viii.-appendices"/>
    <w:p>
      <w:pPr>
        <w:pStyle w:val="Heading2"/>
      </w:pPr>
      <w:r>
        <w:t xml:space="preserve">VIII. Appendices</w:t>
      </w:r>
    </w:p>
    <w:p>
      <w:pPr>
        <w:numPr>
          <w:ilvl w:val="0"/>
          <w:numId w:val="1002"/>
        </w:numPr>
        <w:pStyle w:val="Compact"/>
      </w:pPr>
      <w:r>
        <w:t xml:space="preserve">Appendix A:Certificate of Completion from NHS Training Module on Safeguarding Vulnerable Adults.</w:t>
      </w:r>
    </w:p>
    <w:p>
      <w:pPr>
        <w:numPr>
          <w:ilvl w:val="0"/>
          <w:numId w:val="1002"/>
        </w:numPr>
        <w:pStyle w:val="Compact"/>
      </w:pPr>
      <w:r>
        <w:t xml:space="preserve">Appendix B:Samples of anonymized patient progress notes (redacted for confidentiality).</w:t>
      </w:r>
    </w:p>
    <w:p>
      <w:pPr>
        <w:numPr>
          <w:ilvl w:val="0"/>
          <w:numId w:val="1002"/>
        </w:numPr>
        <w:pStyle w:val="Compact"/>
      </w:pPr>
      <w:r>
        <w:t xml:space="preserve">Appendix C:Evaluation forms signed by Clinical Educators in Birmingham.</w:t>
      </w:r>
    </w:p>
    <w:p>
      <w:pPr>
        <w:pStyle w:val="FirstParagraph"/>
      </w:pPr>
      <w:r>
        <w:br/>
      </w:r>
    </w:p>
    <w:p>
      <w:pPr>
        <w:pStyle w:val="BodyText"/>
      </w:pPr>
      <w:r>
        <w:t xml:space="preserve">End of Internship Report</w:t>
      </w:r>
    </w:p>
    <w:p>
      <w:pPr>
        <w:pStyle w:val="BodyText"/>
      </w:pPr>
      <w:r>
        <w:t xml:space="preserve">&gt;</w:t>
      </w:r>
    </w:p>
    <w:p>
      <w:pPr>
        <w:pStyle w:val="BodyText"/>
      </w:pPr>
      <w:r>
        <w:t xml:space="preserve">&gt;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United Kingdom Birmingham</dc:title>
  <dc:creator/>
  <dc:language>en</dc:language>
  <cp:keywords/>
  <dcterms:created xsi:type="dcterms:W3CDTF">2026-07-29T12:45:25Z</dcterms:created>
  <dcterms:modified xsi:type="dcterms:W3CDTF">2026-07-29T12:45:25Z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