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w:t>
      </w:r>
      <w:r>
        <w:t xml:space="preserve"> </w:t>
      </w:r>
      <w:r>
        <w:t xml:space="preserve">New</w:t>
      </w:r>
      <w:r>
        <w:t xml:space="preserve"> </w:t>
      </w:r>
      <w:r>
        <w:t xml:space="preserve">Zealand</w:t>
      </w:r>
      <w:r>
        <w:t xml:space="preserve"> </w:t>
      </w:r>
      <w:r>
        <w:t xml:space="preserve">Auckland</w:t>
      </w:r>
    </w:p>
    <w:bookmarkStart w:id="33" w:name="internship-report-document"/>
    <w:p>
      <w:pPr>
        <w:pStyle w:val="Heading1"/>
      </w:pPr>
      <w:r>
        <w:t xml:space="preserve">Internship Report Document</w:t>
      </w:r>
    </w:p>
    <w:p>
      <w:pPr>
        <w:pStyle w:val="FirstParagraph"/>
      </w:pPr>
      <w:r>
        <w:rPr>
          <w:bCs/>
          <w:b/>
        </w:rPr>
        <w:t xml:space="preserve">Title:</w:t>
      </w:r>
      <w:r>
        <w:br/>
      </w:r>
      <w:r>
        <w:t xml:space="preserve">Reflective Analysis of Policing Practices in New Zealand Auckland</w:t>
      </w:r>
      <w:r>
        <w:br/>
      </w:r>
      <w:r>
        <w:br/>
      </w:r>
      <w:r>
        <w:rPr>
          <w:bCs/>
          <w:b/>
        </w:rPr>
        <w:t xml:space="preserve">Rolle:</w:t>
      </w:r>
      <w:r>
        <w:br/>
      </w:r>
      <w:r>
        <w:t xml:space="preserve">Police Officer (Intern/Student Attachment)</w:t>
      </w:r>
      <w:r>
        <w:br/>
      </w:r>
      <w:r>
        <w:br/>
      </w:r>
      <w:r>
        <w:rPr>
          <w:bCs/>
          <w:b/>
        </w:rPr>
        <w:t xml:space="preserve">Location:</w:t>
      </w:r>
      <w:r>
        <w:br/>
      </w:r>
      <w:r>
        <w:t xml:space="preserve">New Zealand Auckland, Te Tīhema District</w:t>
      </w:r>
      <w:r>
        <w:br/>
      </w:r>
      <w:r>
        <w:br/>
      </w:r>
      <w:r>
        <w:t xml:space="preserve">Date of Submission: October 2023</w:t>
      </w:r>
    </w:p>
    <w:bookmarkStart w:id="20" w:name="introduction"/>
    <w:p>
      <w:pPr>
        <w:pStyle w:val="Heading2"/>
      </w:pPr>
      <w:r>
        <w:t xml:space="preserve">1. Introduction</w:t>
      </w:r>
    </w:p>
    <w:p>
      <w:pPr>
        <w:pStyle w:val="FirstParagraph"/>
      </w:pPr>
      <w:r>
        <w:t xml:space="preserve">The purpose of this internship report is to document the experiences, learnings, and professional development achieved during my tenure as an intern police officer in New Zealand Auckland. This placement provided a unique opportunity to observe and participate in the daily operations of Te Ara Tika (Police Aotearoa) within one of New Zealand’s most dynamic and diverse urban centers. The city of Auckland presents a complex policing landscape, characterized by rapid population growth, cultural diversity, and varied socioeconomic challenges.</w:t>
      </w:r>
    </w:p>
    <w:p>
      <w:pPr>
        <w:pStyle w:val="BodyText"/>
      </w:pPr>
      <w:r>
        <w:t xml:space="preserve">This report details the core duties undertaken, the application of legal frameworks such as the New Zealand Bill of Rights Act 1990 (NZBORA), and the specific challenges encountered while serving in New Zealand Auckland. Furthermore, it explores the critical importance of community engagement and biculturalism in modern policing contexts.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bridge the gap between academic theory and practical application:</w:t>
      </w:r>
    </w:p>
    <w:p>
      <w:pPr>
        <w:numPr>
          <w:ilvl w:val="0"/>
          <w:numId w:val="1001"/>
        </w:numPr>
        <w:pStyle w:val="Compact"/>
      </w:pPr>
      <w:r>
        <w:rPr>
          <w:bCs/>
          <w:b/>
        </w:rPr>
        <w:t xml:space="preserve">To understand operational policing:</w:t>
      </w:r>
      <w:r>
        <w:br/>
      </w:r>
      <w:r>
        <w:t xml:space="preserve">Gain insight into how police officers in New Zealand Auckland manage routine calls for service, emergency responses, and preventative patrols.</w:t>
      </w:r>
    </w:p>
    <w:p>
      <w:pPr>
        <w:numPr>
          <w:ilvl w:val="0"/>
          <w:numId w:val="1001"/>
        </w:numPr>
        <w:pStyle w:val="Compact"/>
      </w:pPr>
      <w:r>
        <w:t xml:space="preserve">To engage with community stakeholders: Build relationships with local iwi (Māori tribes), ethnic communities, and neighborhood groups to foster trust.</w:t>
      </w:r>
    </w:p>
    <w:p>
      <w:pPr>
        <w:numPr>
          <w:ilvl w:val="0"/>
          <w:numId w:val="1001"/>
        </w:numPr>
        <w:pStyle w:val="Compact"/>
      </w:pPr>
      <w:r>
        <w:rPr>
          <w:bCs/>
          <w:b/>
        </w:rPr>
        <w:t xml:space="preserve">To apply legislative knowledge:</w:t>
      </w:r>
      <w:r>
        <w:t xml:space="preserve">:</w:t>
      </w:r>
      <w:r>
        <w:br/>
      </w:r>
      <w:r>
        <w:t xml:space="preserve">Apply theoretical knowledge of the Crimes Act 1961 and the Search and Surveillance Act 2012 in real-world scenarios under supervision.</w:t>
      </w:r>
    </w:p>
    <w:p>
      <w:pPr>
        <w:numPr>
          <w:ilvl w:val="0"/>
          <w:numId w:val="1001"/>
        </w:numPr>
        <w:pStyle w:val="Compact"/>
      </w:pPr>
      <w:r>
        <w:t xml:space="preserve">To develop cultural competency:::</w:t>
      </w:r>
      <w:r>
        <w:br/>
      </w:r>
      <w:r>
        <w:t xml:space="preserve">Enhance understanding of Te Tiriti o Waitangi (The Treaty of Waitangi) implications for policing in New Zealand Auckland.</w:t>
      </w:r>
    </w:p>
    <w:bookmarkEnd w:id="21"/>
    <w:bookmarkStart w:id="25" w:name="key-activities-and-responsibilities"/>
    <w:p>
      <w:pPr>
        <w:pStyle w:val="Heading2"/>
      </w:pPr>
      <w:r>
        <w:t xml:space="preserve">3. Key Activities and Responsibilities</w:t>
      </w:r>
    </w:p>
    <w:bookmarkStart w:id="22" w:name="community-policing-initiatives"/>
    <w:p>
      <w:pPr>
        <w:pStyle w:val="Heading3"/>
      </w:pPr>
      <w:r>
        <w:t xml:space="preserve">3.1 Community Policing Initiatives</w:t>
      </w:r>
    </w:p>
    <w:p>
      <w:pPr>
        <w:pStyle w:val="FirstParagraph"/>
      </w:pPr>
      <w:r>
        <w:t xml:space="preserve">A significant portion of time was spent in local neighborhoods across New Zealand Auckland, including the North Shore, Central City, and Manukau districts. The focus was on "Community Engagement Units," where officers work directly with residents to identify local concerns such as youth anti-social behavior and property crime. I participated in door-to-door visits and attended community meetings. This experience highlighted the necessity of visible police presence not just for deterrence, but for building relational trust.</w:t>
      </w:r>
    </w:p>
    <w:bookmarkEnd w:id="22"/>
    <w:bookmarkStart w:id="23" w:name="criminal-investigation-support"/>
    <w:p>
      <w:pPr>
        <w:pStyle w:val="Heading3"/>
      </w:pPr>
      <w:r>
        <w:t xml:space="preserve">3.2 Criminal Investigation Support</w:t>
      </w:r>
    </w:p>
    <w:p>
      <w:pPr>
        <w:pStyle w:val="FirstParagraph"/>
      </w:pPr>
      <w:r>
        <w:t xml:space="preserve">In the second half of the internship, I was attached to a local investigative team. My tasks included securing crime scenes, interviewing witnesses (under strict ethical guidelines), and managing digital evidence. The rigorous standards for evidence handling in New Zealand were emphasized, ensuring chain-of-custody integrity from the moment of discovery in New Zealand Auckland until court presentation.</w:t>
      </w:r>
    </w:p>
    <w:bookmarkEnd w:id="23"/>
    <w:bookmarkStart w:id="24" w:name="traffic-and-road-safety"/>
    <w:p>
      <w:pPr>
        <w:pStyle w:val="Heading3"/>
      </w:pPr>
      <w:r>
        <w:t xml:space="preserve">3.3 Traffic and Road Safety</w:t>
      </w:r>
      <w:r>
        <w:br/>
      </w:r>
    </w:p>
    <w:p>
      <w:pPr>
        <w:pStyle w:val="FirstParagraph"/>
      </w:pPr>
      <w:r>
        <w:t xml:space="preserve">Road safety is a major priority for police in urban environments. I assisted with routine traffic stops, breathalyzer tests, and accident scene management. This role required strong decision-making skills and the ability to remain calm under pressure, particularly when dealing with aggressive motorists or distressed victims of collisions in busy Auckland streets.</w:t>
      </w:r>
    </w:p>
    <w:bookmarkEnd w:id="24"/>
    <w:bookmarkEnd w:id="25"/>
    <w:bookmarkStart w:id="28" w:name="X4611a83021b6ea9f7ad9f1d68db9b3900abb2ad"/>
    <w:p>
      <w:pPr>
        <w:pStyle w:val="Heading2"/>
      </w:pPr>
      <w:r>
        <w:t xml:space="preserve">4. Cultural Competency and Te Tiriti o Waitangi</w:t>
      </w:r>
    </w:p>
    <w:p>
      <w:pPr>
        <w:pStyle w:val="FirstParagraph"/>
      </w:pPr>
      <w:r>
        <w:t xml:space="preserve">One of the most profound aspects of serving as a police officer in New Zealand Auckland is the obligation to uphold Te Tiriti o Waitangi. This internship provided deep insights into bicultural policing practices.</w:t>
      </w:r>
    </w:p>
    <w:bookmarkStart w:id="26" w:name="engagement-with-iwi-partnerships"/>
    <w:p>
      <w:pPr>
        <w:pStyle w:val="Heading3"/>
      </w:pPr>
      <w:r>
        <w:t xml:space="preserve">4.1 Engagement with Iwi Partnerships</w:t>
      </w:r>
      <w:r>
        <w:br/>
      </w:r>
    </w:p>
    <w:p>
      <w:pPr>
        <w:pStyle w:val="FirstParagraph"/>
      </w:pPr>
      <w:r>
        <w:t xml:space="preserve">I attended meetings with local iwi leaders and Maori wardens. These discussions centered on collaborative strategies to reduce recidivism among Māori youth. It became evident that effective policing in New Zealand Auckland cannot be achieved through enforcement alone; it requires partnership, participation, and protection of Māori rights.</w:t>
      </w:r>
    </w:p>
    <w:bookmarkEnd w:id="26"/>
    <w:bookmarkStart w:id="27" w:name="cultural-safety"/>
    <w:p>
      <w:pPr>
        <w:pStyle w:val="Heading3"/>
      </w:pPr>
      <w:r>
        <w:t xml:space="preserve">4.2 Cultural Safety</w:t>
      </w:r>
      <w:r>
        <w:br/>
      </w:r>
    </w:p>
    <w:p>
      <w:pPr>
        <w:pStyle w:val="FirstParagraph"/>
      </w:pPr>
      <w:r>
        <w:t xml:space="preserve">I received training on cultural safety, ensuring that interactions with diverse communities—particularly Pasifika and Asian populations prevalent in New Zealand Auckland—are respectful and unbiased. This included understanding non-verbal cues, appropriate greetings (such as the Pōwhiri or Hongi where appropriate), and recognizing systemic biases.</w:t>
      </w:r>
    </w:p>
    <w:bookmarkEnd w:id="27"/>
    <w:bookmarkEnd w:id="28"/>
    <w:bookmarkStart w:id="31" w:name="challenges-encountered"/>
    <w:p>
      <w:pPr>
        <w:pStyle w:val="Heading2"/>
      </w:pPr>
      <w:r>
        <w:t xml:space="preserve">5. Challenges Encountered</w:t>
      </w:r>
      <w:r>
        <w:br/>
      </w:r>
    </w:p>
    <w:bookmarkStart w:id="29" w:name="high-volume-of-calls"/>
    <w:p>
      <w:pPr>
        <w:pStyle w:val="Heading3"/>
      </w:pPr>
      <w:r>
        <w:t xml:space="preserve">5.1 High Volume of Calls</w:t>
      </w:r>
      <w:r>
        <w:br/>
      </w:r>
    </w:p>
    <w:p>
      <w:pPr>
        <w:pStyle w:val="FirstParagraph"/>
      </w:pPr>
      <w:r>
        <w:t xml:space="preserve">Auckland’s density results in a high volume of calls for service. Managing expectations while dealing with limited resources was challenging. Learning to triage incidents effectively and communicate transparently with the public about response times was a critical skill developed during this period.</w:t>
      </w:r>
    </w:p>
    <w:bookmarkEnd w:id="29"/>
    <w:bookmarkStart w:id="30" w:name="emotional-resilience"/>
    <w:p>
      <w:pPr>
        <w:pStyle w:val="Heading3"/>
      </w:pPr>
      <w:r>
        <w:t xml:space="preserve">5.2 Emotional Resilience</w:t>
      </w:r>
      <w:r>
        <w:br/>
      </w:r>
    </w:p>
    <w:p>
      <w:pPr>
        <w:pStyle w:val="FirstParagraph"/>
      </w:pPr>
      <w:r>
        <w:t xml:space="preserve">Witnessing domestic violence, substance abuse issues, and mental health crises is emotionally taxing. The internship emphasized the importance of peer support and professional debriefing sessions to maintain mental well-being among police officers.</w:t>
      </w:r>
    </w:p>
    <w:bookmarkEnd w:id="30"/>
    <w:bookmarkEnd w:id="31"/>
    <w:bookmarkStart w:id="32" w:name="skills-developed"/>
    <w:p>
      <w:pPr>
        <w:pStyle w:val="Heading2"/>
      </w:pPr>
      <w:r>
        <w:t xml:space="preserve">6. Skills Developed</w:t>
      </w:r>
      <w:r>
        <w:br/>
      </w:r>
    </w:p>
    <w:p>
      <w:pPr>
        <w:numPr>
          <w:ilvl w:val="0"/>
          <w:numId w:val="1002"/>
        </w:numPr>
        <w:pStyle w:val="Compact"/>
      </w:pPr>
      <w:r>
        <w:rPr>
          <w:bCs/>
          <w:b/>
        </w:rPr>
        <w:t xml:space="preserve">Critical Thinking:</w:t>
      </w:r>
    </w:p>
    <w:p>
      <w:pPr>
        <w:numPr>
          <w:ilvl w:val="0"/>
          <w:numId w:val="1002"/>
        </w:numPr>
        <w:pStyle w:val="Compact"/>
      </w:pPr>
      <w:r>
        <w:t xml:space="preserve">Communication::</w:t>
      </w:r>
      <w:r>
        <w:br/>
      </w:r>
      <w:r>
        <w:t xml:space="preserve">Enhanced verbal de-escalation techniques and active listening skills.</w:t>
      </w:r>
    </w:p>
    <w:p>
      <w:pPr>
        <w:numPr>
          <w:ilvl w:val="0"/>
          <w:numId w:val="1002"/>
        </w:numPr>
        <w:pStyle w:val="Compact"/>
      </w:pPr>
      <w:r>
        <w:t xml:space="preserve">Digital Literacy::</w:t>
      </w:r>
      <w:r>
        <w:br/>
      </w:r>
      <w:r>
        <w:t xml:space="preserve">Proficiency in using police databases (NZ Police Systems) for information retrieval and reporting.</w:t>
      </w:r>
    </w:p>
    <w:p>
      <w:pPr>
        <w:pStyle w:val="FirstParagraph"/>
      </w:pPr>
      <w:r>
        <w:t xml:space="preserve">7. Conclusion</w:t>
      </w:r>
      <w:r>
        <w:br/>
      </w:r>
      <w:r>
        <w:t xml:space="preserve">This internship as a police officer intern in New Zealand Auckland has been an invaluable experience. It has provided a comprehensive overview of the complexities of modern policing, balancing law enforcement duties with community service and cultural responsibility. The vibrant yet challenging environment of New Zealand Auckland served as an ideal backdrop for this professional development.</w:t>
      </w:r>
    </w:p>
    <w:p>
      <w:pPr>
        <w:pStyle w:val="BodyText"/>
      </w:pPr>
      <w:r>
        <w:t xml:space="preserve">I have gained a deeper appreciation for the role of police in maintaining social order while upholding human rights. Moving forward, I intend to continue focusing on community-centered policing strategies and further develop my cultural competency. The skills and insights gained during this internship have laid a strong foundation for a future career in law enforcement, emphasizing that effective policing is built on trust, integrity, and partnership.</w:t>
      </w:r>
    </w:p>
    <w:p>
      <w:pPr>
        <w:pStyle w:val="BodyText"/>
      </w:pPr>
      <w:r>
        <w:rPr>
          <w:iCs/>
          <w:i/>
        </w:rPr>
        <w:t xml:space="preserve">Note: This document is intended for educational and reporting purposes regarding the internship program conducted in New Zealand Auckland. All personal identifiable information has been anonymized to protect privacy.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 New Zealand Auckland</dc:title>
  <dc:creator/>
  <dc:language>en</dc:language>
  <cp:keywords/>
  <dcterms:created xsi:type="dcterms:W3CDTF">2026-07-30T10:10:34Z</dcterms:created>
  <dcterms:modified xsi:type="dcterms:W3CDTF">2026-07-30T10:10:34Z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