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Political</w:t>
      </w:r>
      <w:r>
        <w:t xml:space="preserve"> </w:t>
      </w:r>
      <w:r>
        <w:t xml:space="preserve">Studies</w:t>
      </w:r>
      <w:r>
        <w:t xml:space="preserve"> </w:t>
      </w:r>
      <w:r>
        <w:t xml:space="preserve">in</w:t>
      </w:r>
      <w:r>
        <w:t xml:space="preserve"> </w:t>
      </w:r>
      <w:r>
        <w:t xml:space="preserve">Japan</w:t>
      </w:r>
      <w:r>
        <w:t xml:space="preserve"> </w:t>
      </w:r>
      <w:r>
        <w:t xml:space="preserve">Kyoto</w:t>
      </w:r>
    </w:p>
    <w:bookmarkStart w:id="29" w:name="X7d790f0fb00dd6849f3b7ec29dda96dd1ec79c1"/>
    <w:p>
      <w:pPr>
        <w:pStyle w:val="Heading1"/>
      </w:pPr>
      <w:r>
        <w:t xml:space="preserve">Final Internship Report</w:t>
      </w:r>
      <w:r>
        <w:br/>
      </w:r>
      <w:r>
        <w:t xml:space="preserve">POLITICS AND PUBLIC ADMINISTRATION IN JAPAN KYOTO</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Department of Political Science, University Committee on Field Studies</w:t>
      </w:r>
      <w:r>
        <w:br/>
      </w:r>
      <w:r>
        <w:rPr>
          <w:bCs/>
          <w:b/>
        </w:rPr>
        <w:t xml:space="preserve">From:</w:t>
      </w:r>
      <w:r>
        <w:t xml:space="preserve"> </w:t>
      </w:r>
      <w:r>
        <w:t xml:space="preserve">Intern Candidate</w:t>
      </w:r>
      <w:r>
        <w:br/>
      </w:r>
    </w:p>
    <w:p>
      <w:pPr>
        <w:pStyle w:val="BodyText"/>
      </w:pPr>
      <w:r>
        <w:t xml:space="preserve">Subject Comprehensive Review of Political Operations in JAPAN KYOTO</w:t>
      </w:r>
    </w:p>
    <w:bookmarkStart w:id="20" w:name="executive-summary"/>
    <w:p>
      <w:pPr>
        <w:pStyle w:val="Heading2"/>
      </w:pPr>
      <w:r>
        <w:t xml:space="preserve">1. Executive Summary</w:t>
      </w:r>
    </w:p>
    <w:p>
      <w:pPr>
        <w:pStyle w:val="FirstParagraph"/>
      </w:pPr>
      <w:r>
        <w:br/>
      </w:r>
      <w:r>
        <w:br/>
      </w:r>
      <w:r>
        <w:t xml:space="preserve">This report serves as a comprehensive documentation of the internship period undertaken within the framework of local governance and political strategy in JAPAN KYOTO. The primary objective was to analyze the unique intersection of traditional heritage, modern administrative challenges, and political discourse specific to this historic city. By embedding oneself within the political ecosystem of JAPAN KYOTO, this report details how a Politician must navigate cultural nuances while addressing contemporary civic issues. The insights gained highlight the critical importance of community engagement and historical preservation in shaping effective policy-making in Asian urban centers.</w:t>
      </w:r>
      <w:r>
        <w:br/>
      </w:r>
      <w:r>
        <w:br/>
      </w:r>
    </w:p>
    <w:bookmarkEnd w:id="20"/>
    <w:bookmarkStart w:id="21" w:name="introduction-and-contextual-background"/>
    <w:p>
      <w:pPr>
        <w:pStyle w:val="Heading2"/>
      </w:pPr>
      <w:r>
        <w:t xml:space="preserve">2. Introduction and Contextual Background</w:t>
      </w:r>
    </w:p>
    <w:p>
      <w:pPr>
        <w:pStyle w:val="FirstParagraph"/>
      </w:pPr>
      <w:r>
        <w:br/>
      </w:r>
      <w:r>
        <w:br/>
      </w:r>
      <w:r>
        <w:t xml:space="preserve">Internship programs aimed at understanding democratic processes often focus on Western models; however, studying a Politician operating within JAPAN KYOTO offers a distinct perspective on consensus-building and hierarchical respect inherent in Japanese political culture. The city of Kyoto is not merely an administrative district but a cultural heartland where every political decision carries significant historical weight. As such, the role of any Politician here is deeply intertwined with the stewardship of UNESCO World Heritage sites, tourism management, and sustainable urban development.</w:t>
      </w:r>
      <w:r>
        <w:br/>
      </w:r>
      <w:r>
        <w:br/>
      </w:r>
      <w:r>
        <w:t xml:space="preserve">During this internship, I was integrated into a local municipal advisory group focused on urban renewal. The environment required a high degree of sensitivity to protocol and social hierarchy—key components for any successful Politician operating in Japan. Understanding the unwritten rules of communication was just as important as understanding the written laws governing JAPAN KYOTO.</w:t>
      </w:r>
      <w:r>
        <w:br/>
      </w:r>
      <w:r>
        <w:br/>
      </w:r>
    </w:p>
    <w:bookmarkEnd w:id="21"/>
    <w:bookmarkStart w:id="25" w:name="X56ebd4009f2e4c1f15fb7ddef5ee0e395ea0e22"/>
    <w:p>
      <w:pPr>
        <w:pStyle w:val="Heading2"/>
      </w:pPr>
      <w:r>
        <w:t xml:space="preserve">3. Key Responsibilities and Daily Operations</w:t>
      </w:r>
    </w:p>
    <w:p>
      <w:pPr>
        <w:pStyle w:val="FirstParagraph"/>
      </w:pPr>
      <w:r>
        <w:br/>
      </w:r>
      <w:r>
        <w:br/>
      </w:r>
      <w:r>
        <w:t xml:space="preserve">The core duties assigned during this internship revolved around assisting senior staff in preparing briefing documents for upcoming city council meetings. These tasks provided a front-row seat to how policy is debated and refined before implementation.</w:t>
      </w:r>
      <w:r>
        <w:br/>
      </w:r>
      <w:r>
        <w:br/>
      </w:r>
    </w:p>
    <w:bookmarkStart w:id="22" w:name="policy-research-and-analysis"/>
    <w:p>
      <w:pPr>
        <w:pStyle w:val="Heading3"/>
      </w:pPr>
      <w:r>
        <w:t xml:space="preserve">3.1 Policy Research and Analysis</w:t>
      </w:r>
    </w:p>
    <w:p>
      <w:pPr>
        <w:pStyle w:val="FirstParagraph"/>
      </w:pPr>
      <w:r>
        <w:br/>
      </w:r>
      <w:r>
        <w:br/>
      </w:r>
      <w:r>
        <w:t xml:space="preserve">A significant portion of the time was dedicated to researching comparative policies between other major Japanese cities and JAPAN KYOTO. This research helped identify best practices in waste management, elderly care, and digital governance. For a Politician, data is not just numbers; it is a narrative that must be translated into tangible benefits for the constituents. I assisted in drafting reports that highlighted how traditional neighborhood associations (</w:t>
      </w:r>
      <w:r>
        <w:rPr>
          <w:iCs/>
          <w:i/>
        </w:rPr>
        <w:t xml:space="preserve">Chonaikai</w:t>
      </w:r>
      <w:r>
        <w:t xml:space="preserve">) function as vital intermediaries between the government and citizens.</w:t>
      </w:r>
      <w:r>
        <w:br/>
      </w:r>
      <w:r>
        <w:br/>
      </w:r>
    </w:p>
    <w:bookmarkEnd w:id="22"/>
    <w:bookmarkStart w:id="23" w:name="X2478dd4232621e245026b914b21ca3382c80d6b"/>
    <w:p>
      <w:pPr>
        <w:pStyle w:val="Heading3"/>
      </w:pPr>
      <w:r>
        <w:t xml:space="preserve">3.2 Community Engagement and Public Relations</w:t>
      </w:r>
    </w:p>
    <w:p>
      <w:pPr>
        <w:pStyle w:val="FirstParagraph"/>
      </w:pPr>
      <w:r>
        <w:br/>
      </w:r>
      <w:r>
        <w:br/>
      </w:r>
      <w:r>
        <w:t xml:space="preserve">One of the most challenging aspects of working with a Politician in this region is mastering the art of indirect communication. Direct confrontation or blunt criticism is rarely effective in JAPAN KYOTO’s political landscape. I observed how senior officials utilized subtle language to negotiate compromises. This experience taught me that diplomacy and patience are essential tools for any Politician aiming to build consensus.</w:t>
      </w:r>
      <w:r>
        <w:br/>
      </w:r>
      <w:r>
        <w:br/>
      </w:r>
      <w:r>
        <w:t xml:space="preserve">We organized several town hall meetings where residents could voice their concerns regarding over-tourism, a pressing issue in JAPAN KYOTO. My role involved documenting these sentiments and categorizing them for the Politician’s review. This process underscored the importance of listening actively, as public trust is easily eroded if citizens feel unheard.</w:t>
      </w:r>
      <w:r>
        <w:br/>
      </w:r>
      <w:r>
        <w:br/>
      </w:r>
    </w:p>
    <w:bookmarkEnd w:id="23"/>
    <w:bookmarkStart w:id="24" w:name="event-coordination-for-civic-festivals"/>
    <w:p>
      <w:pPr>
        <w:pStyle w:val="Heading3"/>
      </w:pPr>
      <w:r>
        <w:t xml:space="preserve">3.3 Event Coordination for Civic Festivals</w:t>
      </w:r>
    </w:p>
    <w:p>
      <w:pPr>
        <w:pStyle w:val="FirstParagraph"/>
      </w:pPr>
      <w:r>
        <w:br/>
      </w:r>
      <w:r>
        <w:br/>
      </w:r>
      <w:r>
        <w:t xml:space="preserve">In JAPAN KYOTO, politics and culture are inseparable. Many political initiatives coincide with seasonal festivals such as the Gion Matsuri or Aoi Matsuri. As part of the internship, I helped coordinate logistics for a civic event aimed at promoting sustainable tourism. This required close collaboration with various stakeholders, including local business owners, temple representatives, and municipal officials. For a Politician, these events are not just ceremonial; they are strategic platforms to reinforce community bonds and demonstrate leadership presence.</w:t>
      </w:r>
      <w:r>
        <w:br/>
      </w:r>
      <w:r>
        <w:br/>
      </w:r>
    </w:p>
    <w:bookmarkEnd w:id="24"/>
    <w:bookmarkEnd w:id="25"/>
    <w:bookmarkStart w:id="26" w:name="challenges-encountered"/>
    <w:p>
      <w:pPr>
        <w:pStyle w:val="Heading2"/>
      </w:pPr>
      <w:r>
        <w:t xml:space="preserve">4. Challenges Encountered</w:t>
      </w:r>
    </w:p>
    <w:p>
      <w:pPr>
        <w:pStyle w:val="FirstParagraph"/>
      </w:pPr>
      <w:r>
        <w:br/>
      </w:r>
      <w:r>
        <w:br/>
      </w:r>
      <w:r>
        <w:t xml:space="preserve">Navigating the bureaucratic labyrinth of JAPAN KYOTO presented several challenges. The paperwork-heavy nature of administrative processes required meticulous attention to detail. Additionally, language barriers initially hindered deeper engagement with older constituents who preferred speaking in dialect rather than standard Japanese.</w:t>
      </w:r>
      <w:r>
        <w:br/>
      </w:r>
      <w:r>
        <w:br/>
      </w:r>
      <w:r>
        <w:t xml:space="preserve">Furthermore, understanding the implicit expectations placed on a Politician was difficult at first. In many Western contexts, political success is often measured by vocal advocacy and media visibility. In contrast, success in JAPAN KYOTO is often measured by quiet efficiency and the ability to maintain social harmony (</w:t>
      </w:r>
      <w:r>
        <w:rPr>
          <w:iCs/>
          <w:i/>
        </w:rPr>
        <w:t xml:space="preserve">Wa</w:t>
      </w:r>
      <w:r>
        <w:t xml:space="preserve">). Adapting to this mindset required a shift in perspective that proved invaluable to my professional development.</w:t>
      </w:r>
      <w:r>
        <w:br/>
      </w:r>
      <w:r>
        <w:br/>
      </w:r>
    </w:p>
    <w:bookmarkEnd w:id="26"/>
    <w:bookmarkStart w:id="27" w:name="Xb498ccff0ef5436d48d7e03bf6ac80aa97f4e37"/>
    <w:p>
      <w:pPr>
        <w:pStyle w:val="Heading2"/>
      </w:pPr>
      <w:r>
        <w:t xml:space="preserve">5. Learning Outcomes and Professional Growth</w:t>
      </w:r>
    </w:p>
    <w:p>
      <w:pPr>
        <w:pStyle w:val="FirstParagraph"/>
      </w:pPr>
      <w:r>
        <w:br/>
      </w:r>
      <w:r>
        <w:br/>
      </w:r>
      <w:r>
        <w:t xml:space="preserve">This internship significantly enhanced my understanding of comparative political systems. Observing how a Politician operates in JAPAN KYOTO provided insights into the power of consensus-driven decision-making. I learned that effective governance requires more than just legislative knowledge; it demands emotional intelligence, cultural competence, and strategic patience.</w:t>
      </w:r>
      <w:r>
        <w:br/>
      </w:r>
      <w:r>
        <w:br/>
      </w:r>
      <w:r>
        <w:t xml:space="preserve">Specific skills developed include:</w:t>
      </w:r>
    </w:p>
    <w:p>
      <w:pPr>
        <w:numPr>
          <w:ilvl w:val="0"/>
          <w:numId w:val="1001"/>
        </w:numPr>
        <w:pStyle w:val="Compact"/>
      </w:pPr>
      <w:r>
        <w:rPr>
          <w:bCs/>
          <w:b/>
        </w:rPr>
        <w:t xml:space="preserve">Cross-Cultural Communication:</w:t>
      </w:r>
      <w:r>
        <w:t xml:space="preserve"> </w:t>
      </w:r>
      <w:r>
        <w:t xml:space="preserve">Learning to interpret non-verbal cues and hierarchical structures in professional settings.</w:t>
      </w:r>
    </w:p>
    <w:p>
      <w:pPr>
        <w:numPr>
          <w:ilvl w:val="0"/>
          <w:numId w:val="1001"/>
        </w:numPr>
        <w:pStyle w:val="Compact"/>
      </w:pPr>
      <w:r>
        <w:rPr>
          <w:bCs/>
          <w:b/>
        </w:rPr>
        <w:t xml:space="preserve">Policy Analysis:</w:t>
      </w:r>
      <w:r>
        <w:t xml:space="preserve"> </w:t>
      </w:r>
      <w:r>
        <w:t xml:space="preserve">Gaining proficiency in synthesizing complex data into actionable recommendations for local governance.</w:t>
      </w:r>
    </w:p>
    <w:p>
      <w:pPr>
        <w:numPr>
          <w:ilvl w:val="0"/>
          <w:numId w:val="1001"/>
        </w:numPr>
        <w:pStyle w:val="Compact"/>
      </w:pPr>
      <w:r>
        <w:rPr>
          <w:bCs/>
          <w:b/>
        </w:rPr>
        <w:t xml:space="preserve">Crisis Management:</w:t>
      </w:r>
      <w:r>
        <w:t xml:space="preserve"> </w:t>
      </w:r>
      <w:r>
        <w:t xml:space="preserve">Witnessing how political leaders respond to crises such as natural disasters or public health emergencies, emphasizing the need for clear and calm leadership.</w:t>
      </w:r>
    </w:p>
    <w:p>
      <w:pPr>
        <w:pStyle w:val="FirstParagraph"/>
      </w:pPr>
      <w:r>
        <w:br/>
      </w:r>
    </w:p>
    <w:bookmarkEnd w:id="27"/>
    <w:bookmarkStart w:id="28" w:name="conclusion"/>
    <w:p>
      <w:pPr>
        <w:pStyle w:val="Heading2"/>
      </w:pPr>
      <w:r>
        <w:t xml:space="preserve">6. Conclusion</w:t>
      </w:r>
    </w:p>
    <w:p>
      <w:pPr>
        <w:pStyle w:val="FirstParagraph"/>
      </w:pPr>
      <w:r>
        <w:br/>
      </w:r>
      <w:r>
        <w:br/>
      </w:r>
      <w:r>
        <w:t xml:space="preserve">In conclusion, this internship has been an enlightening journey into the complexities of modern Japanese governance. The experience in JAPAN KYOTO has illustrated that being a Politician is not merely about holding office but about serving as a custodian of both tradition and progress. The unique dynamics of Kyoto, with its deep historical roots and pressing modern challenges, offer a laboratory for studying adaptive leadership.</w:t>
      </w:r>
      <w:r>
        <w:br/>
      </w:r>
      <w:r>
        <w:br/>
      </w:r>
      <w:r>
        <w:t xml:space="preserve">For future interns or scholars interested in political science, I strongly recommend gaining practical experience in JAPAN KYOTO. It provides a nuanced view of how democracy functions outside the Western sphere and offers lessons in diplomacy that are universally applicable. The insights gained here regarding community engagement and sustainable policy-making will undoubtedly inform my future career aspirations.</w:t>
      </w:r>
      <w:r>
        <w:br/>
      </w:r>
      <w:r>
        <w:br/>
      </w:r>
    </w:p>
    <w:p>
      <w:pPr>
        <w:pStyle w:val="BlockText"/>
      </w:pPr>
      <w:r>
        <w:t xml:space="preserve">"The true measure of a Politician is not in their ability to dominate the debate, but in their capacity to listen, adapt, and serve the unique cultural fabric of places like JAPAN KYOTO."</w:t>
      </w:r>
    </w:p>
    <w:p>
      <w:pPr>
        <w:pStyle w:val="FirstParagraph"/>
      </w:pPr>
      <w:r>
        <w:br/>
      </w:r>
      <w:r>
        <w:br/>
      </w:r>
    </w:p>
    <w:p>
      <w:pPr>
        <w:pStyle w:val="BodyText"/>
      </w:pPr>
      <w:r>
        <w:rPr>
          <w:bCs/>
          <w:b/>
        </w:rPr>
        <w:t xml:space="preserve">Submitted by:</w:t>
      </w:r>
      <w:r>
        <w:br/>
      </w:r>
      <w:r>
        <w:t xml:space="preserve">[Intern Name]</w:t>
      </w:r>
      <w:r>
        <w:br/>
      </w:r>
      <w:r>
        <w:t xml:space="preserve">Political Science Intern</w:t>
      </w:r>
      <w:r>
        <w:br/>
      </w:r>
      <w:r>
        <w:t xml:space="preserve">Kyoto Municipal Advisory Group</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Political Studies in Japan Kyoto</dc:title>
  <dc:creator/>
  <dc:language>en</dc:language>
  <cp:keywords/>
  <dcterms:created xsi:type="dcterms:W3CDTF">2026-07-29T15:15:59Z</dcterms:created>
  <dcterms:modified xsi:type="dcterms:W3CDTF">2026-07-29T15:15:59Z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