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Administration</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2c85fa8ed7e4285d2a4970c9c5bbc352df2d67c"/>
    <w:p>
      <w:pPr>
        <w:pStyle w:val="Heading1"/>
      </w:pPr>
      <w:r>
        <w:t xml:space="preserve">Institutional Internship Report: Engagement with Politician Roles and Parliamentary Processes</w:t>
      </w:r>
    </w:p>
    <w:p>
      <w:pPr>
        <w:pStyle w:val="FirstParagraph"/>
      </w:pPr>
      <w:r>
        <w:rPr>
          <w:bCs/>
          <w:b/>
        </w:rPr>
        <w:t xml:space="preserve">Datum:</w:t>
      </w:r>
      <w:r>
        <w:t xml:space="preserve"> </w:t>
      </w:r>
      <w:r>
        <w:t xml:space="preserve">October 24, 2023</w:t>
      </w:r>
      <w:r>
        <w:br/>
      </w:r>
      <w:r>
        <w:rPr>
          <w:bCs/>
          <w:b/>
        </w:rPr>
        <w:t xml:space="preserve">Jurisdiction:</w:t>
      </w:r>
      <w:r>
        <w:t xml:space="preserve"> </w:t>
      </w:r>
      <w:r>
        <w:t xml:space="preserve">New Zealand Wellington</w:t>
      </w:r>
      <w:r>
        <w:br/>
      </w:r>
      <w:r>
        <w:rPr>
          <w:bCs/>
          <w:b/>
        </w:rPr>
        <w:t xml:space="preserve">Focal Subject:</w:t>
      </w:r>
      <w:r>
        <w:t xml:space="preserve">The Functional Dynamics of a Local Politician in the Capital City</w:t>
      </w:r>
    </w:p>
    <w:bookmarkEnd w:id="20"/>
    <w:bookmarkStart w:id="21" w:name="i.-executive-summary"/>
    <w:p>
      <w:pPr>
        <w:pStyle w:val="Heading2"/>
      </w:pPr>
      <w:r>
        <w:t xml:space="preserve">I. Executive Summary</w:t>
      </w:r>
    </w:p>
    <w:p>
      <w:pPr>
        <w:pStyle w:val="FirstParagraph"/>
      </w:pPr>
      <w:r>
        <w:t xml:space="preserve">This document serves as a comprehensive record of my internship tenure focused on understanding the operational mechanics of a</w:t>
      </w:r>
      <w:r>
        <w:t xml:space="preserve"> </w:t>
      </w:r>
      <w:r>
        <w:rPr>
          <w:bCs/>
          <w:b/>
        </w:rPr>
        <w:t xml:space="preserve">Politician</w:t>
      </w:r>
      <w:r>
        <w:t xml:space="preserve"> </w:t>
      </w:r>
      <w:r>
        <w:t xml:space="preserve">within the legislative framework of New Zealand. The primary geographic and administrative context for this study was Wellington, the capital city of New Zealand. This location is not merely symbolic but serves as the central hub for national governance, housing both Parliament House and various local council operations.</w:t>
      </w:r>
    </w:p>
    <w:p>
      <w:pPr>
        <w:pStyle w:val="BodyText"/>
      </w:pPr>
      <w:r>
        <w:t xml:space="preserve">The objective of this internship was to bridge the theoretical knowledge acquired during academic studies with the practical realities of democratic engagement, policy formulation, and constituent representation. By immersing myself in the daily routines associated with a modern</w:t>
      </w:r>
      <w:r>
        <w:t xml:space="preserve"> </w:t>
      </w:r>
      <w:r>
        <w:rPr>
          <w:bCs/>
          <w:b/>
        </w:rPr>
        <w:t xml:space="preserve">Politician</w:t>
      </w:r>
      <w:r>
        <w:t xml:space="preserve">, I gained invaluable insights into how legislative decisions are made, how public sentiment is gathered, and how administrative protocols function within the unique socio-political environment of New Zealand Wellington.</w:t>
      </w:r>
    </w:p>
    <w:bookmarkEnd w:id="21"/>
    <w:bookmarkStart w:id="22" w:name="Xbf329c031db9072614336659854dbb3261c25fb"/>
    <w:p>
      <w:pPr>
        <w:pStyle w:val="Heading2"/>
      </w:pPr>
      <w:r>
        <w:t xml:space="preserve">II. Contextual Background: The Significance of New Zealand Wellington</w:t>
      </w:r>
    </w:p>
    <w:p>
      <w:pPr>
        <w:pStyle w:val="FirstParagraph"/>
      </w:pPr>
      <w:r>
        <w:t xml:space="preserve">To fully appreciate the role of a</w:t>
      </w:r>
      <w:r>
        <w:t xml:space="preserve"> </w:t>
      </w:r>
      <w:r>
        <w:rPr>
          <w:bCs/>
          <w:b/>
        </w:rPr>
        <w:t xml:space="preserve">Politician</w:t>
      </w:r>
      <w:r>
        <w:t xml:space="preserve">, one must understand the environment in which they operate. Wellington is often described as a "city on a hill," but politically, it acts as the heart of Aotearoa. Unlike larger global capitals, Wellington maintains a relatively compact size, which fosters closer interaction between citizens and their elected representatives.</w:t>
      </w:r>
    </w:p>
    <w:p>
      <w:pPr>
        <w:pStyle w:val="BodyText"/>
      </w:pPr>
      <w:r>
        <w:t xml:space="preserve">The internship took place in close proximity to Beehive House and the New Zealand Parliament Buildings. This geographical centrality meant that interactions with ministers, local council members, and community stakeholders were frequent. The culture of New Zealand Wellington is distinct; it combines a formal Westminster-style parliamentary tradition with a notably informal and approachable political culture often referred to as "Kiwi" egalitarianism. Understanding this duality was crucial for an intern trying to comprehend how a</w:t>
      </w:r>
      <w:r>
        <w:t xml:space="preserve"> </w:t>
      </w:r>
      <w:r>
        <w:rPr>
          <w:bCs/>
          <w:b/>
        </w:rPr>
        <w:t xml:space="preserve">Politician</w:t>
      </w:r>
      <w:r>
        <w:t xml:space="preserve"> </w:t>
      </w:r>
      <w:r>
        <w:t xml:space="preserve">balances solemn duty with public accessibility.</w:t>
      </w:r>
    </w:p>
    <w:bookmarkEnd w:id="22"/>
    <w:bookmarkStart w:id="26" w:name="X68c85a86a28ff26317afd9142294cb2c6ea53a5"/>
    <w:p>
      <w:pPr>
        <w:pStyle w:val="Heading2"/>
      </w:pPr>
      <w:r>
        <w:t xml:space="preserve">III. Primary Responsibilities and Daily Operations</w:t>
      </w:r>
    </w:p>
    <w:p>
      <w:pPr>
        <w:pStyle w:val="FirstParagraph"/>
      </w:pPr>
      <w:r>
        <w:t xml:space="preserve">The core of this internship involved shadowing an elected official to observe the multifaceted nature of political work. Contrary to popular belief, the role of a</w:t>
      </w:r>
      <w:r>
        <w:t xml:space="preserve"> </w:t>
      </w:r>
      <w:r>
        <w:rPr>
          <w:bCs/>
          <w:b/>
        </w:rPr>
        <w:t xml:space="preserve">Politician</w:t>
      </w:r>
      <w:r>
        <w:t xml:space="preserve"> </w:t>
      </w:r>
      <w:r>
        <w:t xml:space="preserve">extends far beyond speaking in parliament. The daily routine was characterized by high-density information processing and stakeholder management.</w:t>
      </w:r>
    </w:p>
    <w:bookmarkStart w:id="23" w:name="a.-constituency-casework-and-advocacy"/>
    <w:p>
      <w:pPr>
        <w:pStyle w:val="Heading3"/>
      </w:pPr>
      <w:r>
        <w:t xml:space="preserve">A. Constituency casework and Advocacy</w:t>
      </w:r>
    </w:p>
    <w:p>
      <w:pPr>
        <w:pStyle w:val="FirstParagraph"/>
      </w:pPr>
      <w:r>
        <w:t xml:space="preserve">A significant portion of my time was dedicated to assisting with constituent casework. In the context of New Zealand Wellington, this involved addressing issues ranging from local infrastructure concerns (such as transport links along the waterfront) to national policy impacts on housing affordability. Learning how a</w:t>
      </w:r>
      <w:r>
        <w:t xml:space="preserve"> </w:t>
      </w:r>
      <w:r>
        <w:rPr>
          <w:bCs/>
          <w:b/>
        </w:rPr>
        <w:t xml:space="preserve">Politician</w:t>
      </w:r>
      <w:r>
        <w:t xml:space="preserve"> </w:t>
      </w:r>
      <w:r>
        <w:t xml:space="preserve">navigates these individual grievances while maintaining a broader strategic vision was eye-opening. It highlighted that effective representation requires empathy, legal knowledge, and administrative persistence.</w:t>
      </w:r>
    </w:p>
    <w:bookmarkEnd w:id="23"/>
    <w:bookmarkStart w:id="24" w:name="X6ad2d19021be4096f6b378d8c6c0b13b10bdedf"/>
    <w:p>
      <w:pPr>
        <w:pStyle w:val="Heading3"/>
      </w:pPr>
      <w:r>
        <w:t xml:space="preserve">B. Policy Analysis and Briefing Preparation</w:t>
      </w:r>
    </w:p>
    <w:p>
      <w:pPr>
        <w:pStyle w:val="FirstParagraph"/>
      </w:pPr>
      <w:r>
        <w:t xml:space="preserve">I assisted in preparing briefing notes for upcoming parliamentary sessions. This task required synthesizing complex data into accessible summaries for the principal officer. Whether dealing with climate change legislation or health care reforms, the ability to distill information accurately was paramount. This aspect of the internship underscored that a</w:t>
      </w:r>
      <w:r>
        <w:t xml:space="preserve"> </w:t>
      </w:r>
      <w:r>
        <w:rPr>
          <w:bCs/>
          <w:b/>
        </w:rPr>
        <w:t xml:space="preserve">Politician</w:t>
      </w:r>
      <w:r>
        <w:t xml:space="preserve"> </w:t>
      </w:r>
      <w:r>
        <w:t xml:space="preserve">must be well-versed in a myriad of topics, relying heavily on robust research support.</w:t>
      </w:r>
    </w:p>
    <w:bookmarkEnd w:id="24"/>
    <w:bookmarkStart w:id="25" w:name="Xcfd6c56a6aff76ea7aae0c6f551ca0c675afa6f"/>
    <w:p>
      <w:pPr>
        <w:pStyle w:val="Heading3"/>
      </w:pPr>
      <w:r>
        <w:t xml:space="preserve">C. Community Engagement and Public Relations</w:t>
      </w:r>
    </w:p>
    <w:p>
      <w:pPr>
        <w:pStyle w:val="FirstParagraph"/>
      </w:pPr>
      <w:r>
        <w:t xml:space="preserve">New Zealand Wellington is known for its vibrant community groups, cultural organizations, and business sectors. Part of the internship involved attending town hall meetings and regional forums. Observing how a</w:t>
      </w:r>
      <w:r>
        <w:t xml:space="preserve"> </w:t>
      </w:r>
      <w:r>
        <w:rPr>
          <w:bCs/>
          <w:b/>
        </w:rPr>
        <w:t xml:space="preserve">Politician</w:t>
      </w:r>
      <w:r>
        <w:t xml:space="preserve"> </w:t>
      </w:r>
      <w:r>
        <w:t xml:space="preserve">communicates with diverse demographics—from Māori iwi representatives to young entrepreneurs—provided critical lessons in rhetorical strategy and consensus-building.</w:t>
      </w:r>
    </w:p>
    <w:bookmarkEnd w:id="25"/>
    <w:bookmarkEnd w:id="26"/>
    <w:bookmarkStart w:id="27" w:name="iv.-key-learning-outcomes"/>
    <w:p>
      <w:pPr>
        <w:pStyle w:val="Heading2"/>
      </w:pPr>
      <w:r>
        <w:t xml:space="preserve">IV. Key Learning Outcomes</w:t>
      </w:r>
    </w:p>
    <w:p>
      <w:pPr>
        <w:pStyle w:val="FirstParagraph"/>
      </w:pPr>
      <w:r>
        <w:t xml:space="preserve">The internship provided several distinct learning outcomes that have significantly enhanced my understanding of democratic governance.</w:t>
      </w:r>
    </w:p>
    <w:p>
      <w:pPr>
        <w:numPr>
          <w:ilvl w:val="0"/>
          <w:numId w:val="1001"/>
        </w:numPr>
        <w:pStyle w:val="Compact"/>
      </w:pPr>
      <w:r>
        <w:rPr>
          <w:bCs/>
          <w:b/>
        </w:rPr>
        <w:t xml:space="preserve">Navigating the Mixed-Member Proportional (MMP) System:</w:t>
      </w:r>
      <w:r>
        <w:t xml:space="preserve"> </w:t>
      </w:r>
      <w:r>
        <w:t xml:space="preserve">Understanding the coalition dynamics inherent in New Zealand’s electoral system was essential. It became clear that a modern</w:t>
      </w:r>
      <w:r>
        <w:t xml:space="preserve"> </w:t>
      </w:r>
      <w:r>
        <w:rPr>
          <w:bCs/>
          <w:b/>
        </w:rPr>
        <w:t xml:space="preserve">Politician</w:t>
      </w:r>
      <w:r>
        <w:t xml:space="preserve"> </w:t>
      </w:r>
      <w:r>
        <w:t xml:space="preserve">must be adept at negotiation and compromise, as few parties govern alone.</w:t>
      </w:r>
    </w:p>
    <w:p>
      <w:pPr>
        <w:numPr>
          <w:ilvl w:val="0"/>
          <w:numId w:val="1001"/>
        </w:numPr>
        <w:pStyle w:val="Compact"/>
      </w:pPr>
      <w:r>
        <w:rPr>
          <w:bCs/>
          <w:b/>
        </w:rPr>
        <w:t xml:space="preserve">The Role of Te Tiriti o Waitangi:</w:t>
      </w:r>
      <w:r>
        <w:t xml:space="preserve"> </w:t>
      </w:r>
      <w:r>
        <w:t xml:space="preserve">Operating within New Zealand Wellington necessitates a profound respect for and understanding of the Treaty of Waitangi. Integrating indigenous perspectives into policy discussions is not optional but a constitutional imperative. This shaped my view on how inclusive governance should be practiced by any aspiring</w:t>
      </w:r>
      <w:r>
        <w:t xml:space="preserve"> </w:t>
      </w:r>
      <w:r>
        <w:rPr>
          <w:bCs/>
          <w:b/>
        </w:rPr>
        <w:t xml:space="preserve">Politician</w:t>
      </w:r>
      <w:r>
        <w:t xml:space="preserve">.</w:t>
      </w:r>
    </w:p>
    <w:p>
      <w:pPr>
        <w:numPr>
          <w:ilvl w:val="0"/>
          <w:numId w:val="1001"/>
        </w:numPr>
        <w:pStyle w:val="Compact"/>
      </w:pPr>
      <w:r>
        <w:rPr>
          <w:bCs/>
          <w:b/>
        </w:rPr>
        <w:t xml:space="preserve">Digital Communication in Politics:</w:t>
      </w:r>
      <w:r>
        <w:t xml:space="preserve"> </w:t>
      </w:r>
      <w:r>
        <w:t xml:space="preserve">I observed the rapid shift toward digital engagement. Managing social media platforms and responding to online inquiries in real-time became a critical part of the job description for contemporary political staff.</w:t>
      </w:r>
    </w:p>
    <w:p>
      <w:pPr>
        <w:pStyle w:val="FirstParagraph"/>
      </w:pPr>
      <w:r>
        <w:t xml:space="preserve">Furthermore, the internship highlighted the importance of integrity and transparency. In a small capital city like Wellington, reputations are built on trust. Any lapse in ethical standards can have immediate and severe consequences for a</w:t>
      </w:r>
      <w:r>
        <w:t xml:space="preserve"> </w:t>
      </w:r>
      <w:r>
        <w:rPr>
          <w:bCs/>
          <w:b/>
        </w:rPr>
        <w:t xml:space="preserve">Politician</w:t>
      </w:r>
      <w:r>
        <w:t xml:space="preserve">.</w:t>
      </w:r>
    </w:p>
    <w:bookmarkEnd w:id="27"/>
    <w:bookmarkStart w:id="28" w:name="v.-challenges-encountered"/>
    <w:p>
      <w:pPr>
        <w:pStyle w:val="Heading2"/>
      </w:pPr>
      <w:r>
        <w:t xml:space="preserve">V. Challenges Encountered</w:t>
      </w:r>
    </w:p>
    <w:p>
      <w:pPr>
        <w:pStyle w:val="FirstParagraph"/>
      </w:pPr>
      <w:r>
        <w:t xml:space="preserve">The pace of work in New Zealand Wellington was intense. The proximity to power meant that political news cycles moved rapidly, often dictated by media headlines rather than legislative calendars. Adapting to this high-pressure environment required resilience and strong time-management skills.</w:t>
      </w:r>
    </w:p>
    <w:p>
      <w:pPr>
        <w:pStyle w:val="BodyText"/>
      </w:pPr>
      <w:r>
        <w:t xml:space="preserve">Additionally, dealing with the emotional weight of constituent problems was challenging. Hearing personal stories from citizens struggling with housing or health issues in New Zealand Wellington forced me to develop a thicker skin while maintaining compassion—a delicate balance that every experienced</w:t>
      </w:r>
      <w:r>
        <w:t xml:space="preserve"> </w:t>
      </w:r>
      <w:r>
        <w:rPr>
          <w:bCs/>
          <w:b/>
        </w:rPr>
        <w:t xml:space="preserve">Politician</w:t>
      </w:r>
      <w:r>
        <w:t xml:space="preserve"> </w:t>
      </w:r>
      <w:r>
        <w:t xml:space="preserve">must master.</w:t>
      </w:r>
    </w:p>
    <w:bookmarkEnd w:id="28"/>
    <w:bookmarkStart w:id="29" w:name="vi.-conclusion-and-future-implications"/>
    <w:p>
      <w:pPr>
        <w:pStyle w:val="Heading2"/>
      </w:pPr>
      <w:r>
        <w:t xml:space="preserve">VI. Conclusion and Future Implications</w:t>
      </w:r>
    </w:p>
    <w:p>
      <w:pPr>
        <w:pStyle w:val="FirstParagraph"/>
      </w:pPr>
      <w:r>
        <w:t xml:space="preserve">In conclusion, this internship has fundamentally altered my perspective on the role of a</w:t>
      </w:r>
      <w:r>
        <w:t xml:space="preserve"> </w:t>
      </w:r>
      <w:r>
        <w:rPr>
          <w:bCs/>
          <w:b/>
        </w:rPr>
        <w:t xml:space="preserve">Politician</w:t>
      </w:r>
      <w:r>
        <w:t xml:space="preserve">. It is a demanding profession that requires intellectual agility, emotional intelligence, and unwavering ethical standards. The specific context of New Zealand Wellington provided an ideal laboratory for observing these dynamics due to its concentrated political ecosystem.</w:t>
      </w:r>
    </w:p>
    <w:p>
      <w:pPr>
        <w:pStyle w:val="BodyText"/>
      </w:pPr>
      <w:r>
        <w:t xml:space="preserve">I leave this experience with a deep appreciation for the complexities of public service in New Zealand Wellington. The insights gained regarding coalition politics, indigenous relations, and community advocacy will serve as a foundational pillar for any future career in public administration or political science. It is evident that the effectiveness of a</w:t>
      </w:r>
      <w:r>
        <w:t xml:space="preserve"> </w:t>
      </w:r>
      <w:r>
        <w:rPr>
          <w:bCs/>
          <w:b/>
        </w:rPr>
        <w:t xml:space="preserve">Politician</w:t>
      </w:r>
      <w:r>
        <w:t xml:space="preserve"> </w:t>
      </w:r>
      <w:r>
        <w:t xml:space="preserve">is directly correlated to their ability to listen, learn, and adapt within the unique cultural and political landscape of their region.</w:t>
      </w:r>
    </w:p>
    <w:p>
      <w:pPr>
        <w:pStyle w:val="BodyText"/>
      </w:pPr>
      <w:r>
        <w:t xml:space="preserve">This report confirms that interning within this sphere was not merely an academic exercise but a pivotal step in understanding how democratic institutions function on a practical level. The lessons learned here are universal yet specifically grounded in the reality of New Zealand Wellington, offering a nuanced view of modern political leadership.</w:t>
      </w:r>
    </w:p>
    <w:bookmarkEnd w:id="29"/>
    <w:bookmarkStart w:id="30" w:name="vii.-references-and-acknowledgments"/>
    <w:p>
      <w:pPr>
        <w:pStyle w:val="Heading2"/>
      </w:pPr>
      <w:r>
        <w:t xml:space="preserve">VII. References and Acknowledgments</w:t>
      </w:r>
    </w:p>
    <w:p>
      <w:pPr>
        <w:pStyle w:val="FirstParagraph"/>
      </w:pPr>
      <w:r>
        <w:t xml:space="preserve">I would like to express my gratitude to the staff at Parliament House in New Zealand Wellington for their hospitality and willingness to share knowledge. Special thanks are due to the principal mentor whose guidance on the nuances of political strategy was invaluable.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Administration in New Zealand Wellington</dc:title>
  <dc:creator/>
  <dc:language>en</dc:language>
  <cp:keywords/>
  <dcterms:created xsi:type="dcterms:W3CDTF">2026-07-30T02:25:03Z</dcterms:created>
  <dcterms:modified xsi:type="dcterms:W3CDTF">2026-07-30T02:25:03Z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