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Administration</w:t>
      </w:r>
      <w:r>
        <w:t xml:space="preserve"> </w:t>
      </w:r>
      <w:r>
        <w:t xml:space="preserve">in</w:t>
      </w:r>
      <w:r>
        <w:t xml:space="preserve"> </w:t>
      </w:r>
      <w:r>
        <w:t xml:space="preserve">Spain</w:t>
      </w:r>
      <w:r>
        <w:t xml:space="preserve"> </w:t>
      </w:r>
      <w:r>
        <w:t xml:space="preserve">Barcelona</w:t>
      </w:r>
    </w:p>
    <w:bookmarkStart w:id="20" w:name="internship-report"/>
    <w:p>
      <w:pPr>
        <w:pStyle w:val="Heading1"/>
      </w:pPr>
      <w:r>
        <w:t xml:space="preserve">Internship Report</w:t>
      </w:r>
    </w:p>
    <w:p>
      <w:pPr>
        <w:pStyle w:val="FirstParagraph"/>
      </w:pPr>
      <w:r>
        <w:rPr>
          <w:bCs/>
          <w:b/>
        </w:rPr>
        <w:t xml:space="preserve">Degree:</w:t>
      </w:r>
      <w:r>
        <w:t xml:space="preserve"> </w:t>
      </w:r>
      <w:r>
        <w:t xml:space="preserve">Master in Public Policy and Local Governance</w:t>
      </w:r>
      <w:r>
        <w:br/>
      </w:r>
      <w:r>
        <w:rPr>
          <w:bCs/>
          <w:b/>
        </w:rPr>
        <w:t xml:space="preserve">Institution:Date:</w:t>
      </w:r>
      <w:r>
        <w:t xml:space="preserve"> </w:t>
      </w:r>
      <w:r>
        <w:t xml:space="preserve">May 24, 2024</w:t>
      </w:r>
    </w:p>
    <w:bookmarkEnd w:id="20"/>
    <w:bookmarkStart w:id="21" w:name="introduction-and-contextual-framework"/>
    <w:p>
      <w:pPr>
        <w:pStyle w:val="Heading2"/>
      </w:pPr>
      <w:r>
        <w:t xml:space="preserve">1. Introduction and Contextual Framework</w:t>
      </w:r>
    </w:p>
    <w:p>
      <w:pPr>
        <w:pStyle w:val="FirstParagraph"/>
      </w:pPr>
      <w:r>
        <w:t xml:space="preserve">This document serves as the comprehensive final</w:t>
      </w:r>
      <w:r>
        <w:t xml:space="preserve"> </w:t>
      </w:r>
      <w:r>
        <w:rPr>
          <w:bCs/>
          <w:b/>
        </w:rPr>
        <w:t xml:space="preserve">Internship Report</w:t>
      </w:r>
      <w:r>
        <w:t xml:space="preserve">, detailing the practical experiences, academic observations, and professional developments achieved during a sixteen-week placement within the municipal political apparatus of Spain Barcelona. The primary objective of this report is to analyze the intersection of democratic theory and administrative practice in one of Europe’s most dynamic metropolitan areas. By focusing on a role adjacent to elected officials and policy advisors, this</w:t>
      </w:r>
      <w:r>
        <w:t xml:space="preserve"> </w:t>
      </w:r>
      <w:r>
        <w:rPr>
          <w:bCs/>
          <w:b/>
        </w:rPr>
        <w:t xml:space="preserve">Internship Report</w:t>
      </w:r>
      <w:r>
        <w:t xml:space="preserve"> </w:t>
      </w:r>
      <w:r>
        <w:t xml:space="preserve">provides an insider perspective on how local governance operates within the specific cultural, economic, and legal framework of Spain Barcelona.</w:t>
      </w:r>
    </w:p>
    <w:p>
      <w:pPr>
        <w:pStyle w:val="BodyText"/>
      </w:pPr>
      <w:r>
        <w:t xml:space="preserve">The choice to conduct this internship in Spain Barcelona was deliberate. As a hub for both Catalan identity and Spanish national politics, the city offers a unique laboratory for studying multi-level governance. The complexities of language policies, urban regeneration projects like the 22@ district, and tourism management strategies present profound challenges that require nuanced political navigation.</w:t>
      </w:r>
    </w:p>
    <w:bookmarkEnd w:id="21"/>
    <w:bookmarkStart w:id="22" w:name="objectives-of-the-internship"/>
    <w:p>
      <w:pPr>
        <w:pStyle w:val="Heading2"/>
      </w:pPr>
      <w:r>
        <w:t xml:space="preserve">2. Objectives of the Internship</w:t>
      </w:r>
    </w:p>
    <w:p>
      <w:pPr>
        <w:pStyle w:val="FirstParagraph"/>
      </w:pPr>
      <w:r>
        <w:t xml:space="preserve">The core objectives of this</w:t>
      </w:r>
      <w:r>
        <w:t xml:space="preserve"> </w:t>
      </w:r>
      <w:r>
        <w:rPr>
          <w:bCs/>
          <w:b/>
        </w:rPr>
        <w:t xml:space="preserve">Internship Report</w:t>
      </w:r>
      <w:r>
        <w:t xml:space="preserve"> </w:t>
      </w:r>
      <w:r>
        <w:t xml:space="preserve">were threefold:</w:t>
      </w:r>
    </w:p>
    <w:p>
      <w:pPr>
        <w:numPr>
          <w:ilvl w:val="0"/>
          <w:numId w:val="1001"/>
        </w:numPr>
        <w:pStyle w:val="Compact"/>
      </w:pPr>
      <w:r>
        <w:t xml:space="preserve">To understand the operational mechanics of a modern political office in Spain Barcelona.</w:t>
      </w:r>
    </w:p>
    <w:p>
      <w:pPr>
        <w:numPr>
          <w:ilvl w:val="0"/>
          <w:numId w:val="1001"/>
        </w:numPr>
        <w:pStyle w:val="Compact"/>
      </w:pPr>
      <w:r>
        <w:t xml:space="preserve">To observe the legislative drafting and public consultation processes involved in municipal decision-making.</w:t>
      </w:r>
    </w:p>
    <w:p>
      <w:pPr>
        <w:numPr>
          <w:ilvl w:val="0"/>
          <w:numId w:val="1001"/>
        </w:numPr>
        <w:pStyle w:val="Compact"/>
      </w:pPr>
      <w:r>
        <w:t xml:space="preserve">To evaluate the role of digital communication tools in shaping political engagement among constituents.</w:t>
      </w:r>
    </w:p>
    <w:p>
      <w:pPr>
        <w:pStyle w:val="FirstParagraph"/>
      </w:pPr>
      <w:r>
        <w:t xml:space="preserve">In the context of a Politician’s office, these objectives translate into understanding how strategic vision is converted into actionable policy. The internship aimed to bridge the gap between academic political science theories and the gritty reality of bureaucratic implementation.</w:t>
      </w:r>
    </w:p>
    <w:bookmarkEnd w:id="22"/>
    <w:bookmarkStart w:id="26" w:name="description-of-activities"/>
    <w:p>
      <w:pPr>
        <w:pStyle w:val="Heading2"/>
      </w:pPr>
      <w:r>
        <w:t xml:space="preserve">3. Description of Activities</w:t>
      </w:r>
    </w:p>
    <w:p>
      <w:pPr>
        <w:pStyle w:val="FirstParagraph"/>
      </w:pPr>
      <w:r>
        <w:t xml:space="preserve">The role assigned within the Politician’s office in Spain Barcelona was that of a Political Assistant and Policy Research Intern. This position required a high degree of discretion, analytical rigor, and diplomatic sensitivity. The daily routine involved monitoring local news outlets across Spain to identify emerging issues affecting Barcelona’s residents.</w:t>
      </w:r>
    </w:p>
    <w:bookmarkStart w:id="23" w:name="legislative-analysis-and-briefing"/>
    <w:p>
      <w:pPr>
        <w:pStyle w:val="Heading3"/>
      </w:pPr>
      <w:r>
        <w:t xml:space="preserve">3.1 Legislative Analysis and Briefing</w:t>
      </w:r>
    </w:p>
    <w:p>
      <w:pPr>
        <w:pStyle w:val="FirstParagraph"/>
      </w:pPr>
      <w:r>
        <w:t xml:space="preserve">A significant portion of the time was dedicated to preparing briefings for the Politician prior to town council sessions. This involved summarizing complex legal texts regarding urban planning regulations in Spain Barcelona. The intern was responsible for synthesizing feedback from neighborhood associations, business chambers, and environmental groups into concise policy recommendations.</w:t>
      </w:r>
    </w:p>
    <w:bookmarkEnd w:id="23"/>
    <w:bookmarkStart w:id="24" w:name="stakeholder-engagement"/>
    <w:p>
      <w:pPr>
        <w:pStyle w:val="Heading3"/>
      </w:pPr>
      <w:r>
        <w:t xml:space="preserve">3.2 Stakeholder Engagement</w:t>
      </w:r>
    </w:p>
    <w:p>
      <w:pPr>
        <w:pStyle w:val="FirstParagraph"/>
      </w:pPr>
      <w:r>
        <w:t xml:space="preserve">In Spain Barcelona, community engagement is vital due to the strong tradition of neighborhood councils (</w:t>
      </w:r>
      <w:r>
        <w:rPr>
          <w:iCs/>
          <w:i/>
        </w:rPr>
        <w:t xml:space="preserve">Ajuts de Veïnat</w:t>
      </w:r>
      <w:r>
        <w:t xml:space="preserve">). The intern accompanied the Politician to various community meetings in districts such as Eixample and Gràcia. These interactions highlighted the importance of face-to-face politics in maintaining democratic legitimacy. Listening skills were paramount, as constituents often voiced concerns ranging from housing affordability to cultural preservation.</w:t>
      </w:r>
    </w:p>
    <w:bookmarkEnd w:id="24"/>
    <w:bookmarkStart w:id="25" w:name="communication-strategy"/>
    <w:p>
      <w:pPr>
        <w:pStyle w:val="Heading3"/>
      </w:pPr>
      <w:r>
        <w:t xml:space="preserve">3.3 Communication Strategy</w:t>
      </w:r>
    </w:p>
    <w:p>
      <w:pPr>
        <w:pStyle w:val="FirstParagraph"/>
      </w:pPr>
      <w:r>
        <w:t xml:space="preserve">The modern Politician must navigate a saturated media landscape. The intern assisted in drafting press releases and social media content tailored for the Spanish and Catalan-speaking populations of Spain Barcelona. This experience underscored the linguistic duality that characterizes political communication in the region, requiring careful translation and cultural adaptation to ensure messages resonated effectively with diverse demographics.</w:t>
      </w:r>
    </w:p>
    <w:bookmarkEnd w:id="25"/>
    <w:bookmarkEnd w:id="26"/>
    <w:bookmarkStart w:id="27" w:name="challenges-encountered"/>
    <w:p>
      <w:pPr>
        <w:pStyle w:val="Heading2"/>
      </w:pPr>
      <w:r>
        <w:t xml:space="preserve">4. Challenges Encountered</w:t>
      </w:r>
    </w:p>
    <w:p>
      <w:pPr>
        <w:pStyle w:val="FirstParagraph"/>
      </w:pPr>
      <w:r>
        <w:t xml:space="preserve">Navigating the political landscape of Spain Barcelona presented several unique challenges. Firstly, the administrative bureaucracy can be dense and slow-moving. Understanding the specific regulatory framework of Catalonia within the broader Spanish state required extensive independent study.</w:t>
      </w:r>
    </w:p>
    <w:p>
      <w:pPr>
        <w:pStyle w:val="BodyText"/>
      </w:pPr>
      <w:r>
        <w:t xml:space="preserve">Secondly, the intensity of public scrutiny in Spain Barcelona is high. As a major tourist destination and economic powerhouse, every policy decision made by a Politician is subject to intense debate in both local media and international press. Learning to maintain professional composure while under pressure was a critical soft skill developed during this internship.</w:t>
      </w:r>
    </w:p>
    <w:bookmarkEnd w:id="27"/>
    <w:bookmarkStart w:id="28" w:name="skills-acquired"/>
    <w:p>
      <w:pPr>
        <w:pStyle w:val="Heading2"/>
      </w:pPr>
      <w:r>
        <w:t xml:space="preserve">5. Skills Acquired</w:t>
      </w:r>
    </w:p>
    <w:p>
      <w:pPr>
        <w:pStyle w:val="FirstParagraph"/>
      </w:pPr>
      <w:r>
        <w:t xml:space="preserve">This</w:t>
      </w:r>
      <w:r>
        <w:t xml:space="preserve"> </w:t>
      </w:r>
      <w:r>
        <w:rPr>
          <w:bCs/>
          <w:b/>
        </w:rPr>
        <w:t xml:space="preserve">Internship Report</w:t>
      </w:r>
      <w:r>
        <w:t xml:space="preserve"> </w:t>
      </w:r>
      <w:r>
        <w:t xml:space="preserve">highlights several key competencies gained:</w:t>
      </w:r>
    </w:p>
    <w:p>
      <w:pPr>
        <w:numPr>
          <w:ilvl w:val="0"/>
          <w:numId w:val="1002"/>
        </w:numPr>
        <w:pStyle w:val="Compact"/>
      </w:pPr>
      <w:r>
        <w:rPr>
          <w:bCs/>
          <w:b/>
        </w:rPr>
        <w:t xml:space="preserve">Cross-Cultural Communication:</w:t>
      </w:r>
      <w:r>
        <w:t xml:space="preserve"> </w:t>
      </w:r>
      <w:r>
        <w:t xml:space="preserve">Ability to communicate effectively in both Spanish and Catalan, understanding the subtle political connotations of each.</w:t>
      </w:r>
    </w:p>
    <w:p>
      <w:pPr>
        <w:numPr>
          <w:ilvl w:val="0"/>
          <w:numId w:val="1002"/>
        </w:numPr>
        <w:pStyle w:val="Compact"/>
      </w:pPr>
      <w:r>
        <w:rPr>
          <w:bCs/>
          <w:b/>
        </w:rPr>
        <w:t xml:space="preserve">Pedagogical Translation:</w:t>
      </w:r>
      <w:r>
        <w:t xml:space="preserve"> </w:t>
      </w:r>
      <w:r>
        <w:t xml:space="preserve">Converting complex legislative jargon into accessible language for public consumption.</w:t>
      </w:r>
    </w:p>
    <w:p>
      <w:pPr>
        <w:numPr>
          <w:ilvl w:val="0"/>
          <w:numId w:val="1002"/>
        </w:numPr>
        <w:pStyle w:val="Compact"/>
      </w:pPr>
      <w:r>
        <w:rPr>
          <w:iCs/>
          <w:i/>
        </w:rPr>
        <w:t xml:space="preserve">Negotiation and Mediation:</w:t>
      </w:r>
    </w:p>
    <w:p>
      <w:pPr>
        <w:numPr>
          <w:ilvl w:val="0"/>
          <w:numId w:val="1002"/>
        </w:numPr>
        <w:pStyle w:val="Compact"/>
      </w:pPr>
      <w:r>
        <w:rPr>
          <w:bCs/>
          <w:b/>
        </w:rPr>
        <w:t xml:space="preserve">Digital Literacy:</w:t>
      </w:r>
      <w:r>
        <w:t xml:space="preserve"> </w:t>
      </w:r>
      <w:r>
        <w:t xml:space="preserve">Proficiency in using digital tools for public opinion monitoring and constituent relationship management.</w:t>
      </w:r>
    </w:p>
    <w:bookmarkEnd w:id="28"/>
    <w:bookmarkStart w:id="29" w:name="analysis-of-the-political-landscape"/>
    <w:p>
      <w:pPr>
        <w:pStyle w:val="Heading2"/>
      </w:pPr>
      <w:r>
        <w:t xml:space="preserve">6. Analysis of the Political Landscape</w:t>
      </w:r>
    </w:p>
    <w:p>
      <w:pPr>
        <w:pStyle w:val="FirstParagraph"/>
      </w:pPr>
      <w:r>
        <w:t xml:space="preserve">The experience working within a Politician’s office provided valuable insights into the shifting political dynamics of Spain Barcelona. The city has seen a rise in civic mobilization, driven largely by issues related to housing rights and environmental sustainability. These trends force Politicians to be more agile and responsive than traditional party structures might dictate.</w:t>
      </w:r>
    </w:p>
    <w:p>
      <w:pPr>
        <w:pStyle w:val="BodyText"/>
      </w:pPr>
      <w:r>
        <w:t xml:space="preserve">Furthermore, the internship revealed the delicate balance required in maintaining relationships with other levels of government. Coordination between the municipal council in Spain Barcelona, the Generalitat de Catalunya, and the Spanish national government is essential for securing funding for large-scale infrastructure projects. Understanding these inter-governmental dependencies was a crucial part of learning how effective governance is achieved.</w:t>
      </w:r>
    </w:p>
    <w:bookmarkEnd w:id="29"/>
    <w:bookmarkStart w:id="30" w:name="conclusion"/>
    <w:p>
      <w:pPr>
        <w:pStyle w:val="Heading2"/>
      </w:pPr>
      <w:r>
        <w:t xml:space="preserve">7. Conclusion</w:t>
      </w:r>
    </w:p>
    <w:p>
      <w:pPr>
        <w:pStyle w:val="FirstParagraph"/>
      </w:pPr>
      <w:r>
        <w:t xml:space="preserve">In conclusion, this internship has been an invaluable component of my academic and professional development. It has provided a realistic view of the demands placed on a Politician serving in Spain Barcelona. The role is not merely about making speeches; it is about meticulous preparation, empathetic listening, and strategic decision-making under pressure.</w:t>
      </w:r>
    </w:p>
    <w:p>
      <w:pPr>
        <w:pStyle w:val="BodyText"/>
      </w:pPr>
      <w:r>
        <w:t xml:space="preserve">The insights gained regarding the specific political culture of Spain Barcelona—marked by its linguistic diversity, civic activism, and administrative complexity—will inform my future career in public service. This</w:t>
      </w:r>
      <w:r>
        <w:t xml:space="preserve"> </w:t>
      </w:r>
      <w:r>
        <w:rPr>
          <w:bCs/>
          <w:b/>
        </w:rPr>
        <w:t xml:space="preserve">Internship Report</w:t>
      </w:r>
      <w:r>
        <w:t xml:space="preserve"> </w:t>
      </w:r>
      <w:r>
        <w:t xml:space="preserve">confirms that effective leadership requires a deep understanding of local context combined with the ability to navigate broader systemic constraints.</w:t>
      </w:r>
    </w:p>
    <w:p>
      <w:pPr>
        <w:pStyle w:val="BodyText"/>
      </w:pPr>
      <w:r>
        <w:t xml:space="preserve">I extend my gratitude to the entire team at the office for their mentorship and trust. The opportunity to contribute, even in a small capacity, to the governance of Spain Barcelona has been an honor and has significantly shaped my understanding of modern democratic practice.</w:t>
      </w:r>
    </w:p>
    <w:p>
      <w:pPr>
        <w:pStyle w:val="BodyText"/>
      </w:pPr>
      <w:r>
        <w:t xml:space="preserve">End of Internship Report | Prepared by [Student Name] | University Affiliation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Administration in Spain Barcelona</dc:title>
  <dc:creator/>
  <dc:language>en</dc:language>
  <cp:keywords/>
  <dcterms:created xsi:type="dcterms:W3CDTF">2026-07-29T13:04:48Z</dcterms:created>
  <dcterms:modified xsi:type="dcterms:W3CDTF">2026-07-29T13:04:48Z</dcterms:modified>
</cp:coreProperties>
</file>

<file path=docProps/custom.xml><?xml version="1.0" encoding="utf-8"?>
<Properties xmlns="http://schemas.openxmlformats.org/officeDocument/2006/custom-properties" xmlns:vt="http://schemas.openxmlformats.org/officeDocument/2006/docPropsVTypes"/>
</file>