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Mentorship</w:t>
      </w:r>
      <w:r>
        <w:t xml:space="preserve"> </w:t>
      </w:r>
      <w:r>
        <w:t xml:space="preserve">in</w:t>
      </w:r>
      <w:r>
        <w:t xml:space="preserve"> </w:t>
      </w:r>
      <w:r>
        <w:t xml:space="preserve">Afghanistan</w:t>
      </w:r>
      <w:r>
        <w:t xml:space="preserve"> </w:t>
      </w:r>
      <w:r>
        <w:t xml:space="preserve">Kabul</w:t>
      </w:r>
    </w:p>
    <w:bookmarkStart w:id="20" w:name="internship-report"/>
    <w:p>
      <w:pPr>
        <w:pStyle w:val="Heading1"/>
      </w:pPr>
      <w:r>
        <w:t xml:space="preserve">Internship Report</w:t>
      </w:r>
    </w:p>
    <w:p>
      <w:pPr>
        <w:pStyle w:val="FirstParagraph"/>
      </w:pPr>
      <w:r>
        <w:rPr>
          <w:bCs/>
          <w:b/>
        </w:rPr>
        <w:t xml:space="preserve">Title:</w:t>
      </w:r>
      <w:r>
        <w:t xml:space="preserve"> </w:t>
      </w:r>
      <w:r>
        <w:t xml:space="preserve">Bridging Educational Gaps Through Professor-Led Mentorship Programs</w:t>
      </w:r>
      <w:r>
        <w:br/>
      </w:r>
    </w:p>
    <w:p>
      <w:pPr>
        <w:pStyle w:val="BodyText"/>
      </w:pPr>
      <w:r>
        <w:rPr>
          <w:bCs/>
          <w:b/>
        </w:rPr>
        <w:t xml:space="preserve">Date:</w:t>
      </w:r>
    </w:p>
    <w:p>
      <w:pPr>
        <w:pStyle w:val="BodyText"/>
      </w:pPr>
      <w:r>
        <w:br/>
      </w:r>
    </w:p>
    <w:bookmarkEnd w:id="20"/>
    <w:bookmarkStart w:id="21" w:name="executive-summary"/>
    <w:p>
      <w:pPr>
        <w:pStyle w:val="Heading2"/>
      </w:pPr>
      <w:r>
        <w:t xml:space="preserve">Executive Summary</w:t>
      </w:r>
    </w:p>
    <w:p>
      <w:pPr>
        <w:pStyle w:val="FirstParagraph"/>
      </w:pPr>
      <w:r>
        <w:t xml:space="preserve">This document serves as a comprehensive internship report detailing the activities, challenges, and outcomes of an academic mentorship initiative focused on higher education development. The primary objective of this internship was to support local faculty members in</w:t>
      </w:r>
      <w:r>
        <w:t xml:space="preserve"> </w:t>
      </w:r>
      <w:r>
        <w:rPr>
          <w:bCs/>
          <w:b/>
        </w:rPr>
        <w:t xml:space="preserve">Afghanistan Kabul</w:t>
      </w:r>
      <w:r>
        <w:t xml:space="preserve">, specifically by facilitating knowledge transfer between international experts and local educators. The core focus remained on empowering the</w:t>
      </w:r>
      <w:r>
        <w:t xml:space="preserve"> </w:t>
      </w:r>
      <w:r>
        <w:rPr>
          <w:bCs/>
          <w:b/>
        </w:rPr>
        <w:t xml:space="preserve">Professor</w:t>
      </w:r>
      <w:r>
        <w:t xml:space="preserve"> </w:t>
      </w:r>
      <w:r>
        <w:t xml:space="preserve">class within the region, recognizing them as pivotal agents of change in rebuilding academic infrastructure. By leveraging the experience of visiting scholars to mentor local professors, this report highlights how targeted educational interventions can foster resilience and intellectual continuity amidst significant geopolitical and infrastructural challenges.</w:t>
      </w:r>
    </w:p>
    <w:bookmarkEnd w:id="21"/>
    <w:bookmarkStart w:id="22" w:name="introduction-and-context"/>
    <w:p>
      <w:pPr>
        <w:pStyle w:val="Heading2"/>
      </w:pPr>
      <w:r>
        <w:t xml:space="preserve">1. Introduction and Context</w:t>
      </w:r>
    </w:p>
    <w:p>
      <w:pPr>
        <w:pStyle w:val="FirstParagraph"/>
      </w:pPr>
      <w:r>
        <w:t xml:space="preserve">The context for this internship was established in</w:t>
      </w:r>
      <w:r>
        <w:t xml:space="preserve"> </w:t>
      </w:r>
      <w:r>
        <w:rPr>
          <w:bCs/>
          <w:b/>
        </w:rPr>
        <w:t xml:space="preserve">Afghanistan Kabul</w:t>
      </w:r>
      <w:r>
        <w:t xml:space="preserve">, a city that, despite facing immense hardships over the last two decades, remains the intellectual heart of the nation. Universities in Kabul have faced unprecedented disruptions regarding curriculum continuity, resource availability, and faculty retention. During this period, international academic organizations recognized that sustainable education reform could not be achieved through temporary aid alone; it required deep structural capacity building.</w:t>
      </w:r>
      <w:r>
        <w:t xml:space="preserve"> </w:t>
      </w:r>
      <w:r>
        <w:t xml:space="preserve">Consequently, this internship program was designed to focus specifically on the</w:t>
      </w:r>
      <w:r>
        <w:t xml:space="preserve"> </w:t>
      </w:r>
      <w:r>
        <w:rPr>
          <w:bCs/>
          <w:b/>
        </w:rPr>
        <w:t xml:space="preserve">Professor</w:t>
      </w:r>
      <w:r>
        <w:t xml:space="preserve">. The rationale behind focusing on professors rather than students alone is strategic: professors are the architects of curriculum, mentors to future educators, and guardians of academic standards. By strengthening their pedagogical skills and research capabilities, the impact multiplies exponentially throughout the university system in Kabul.</w:t>
      </w:r>
    </w:p>
    <w:bookmarkEnd w:id="22"/>
    <w:bookmarkStart w:id="23" w:name="objectives-of-the-internship"/>
    <w:p>
      <w:pPr>
        <w:pStyle w:val="Heading2"/>
      </w:pPr>
      <w:r>
        <w:t xml:space="preserve">2. Objectives of the Internship</w:t>
      </w:r>
    </w:p>
    <w:p>
      <w:pPr>
        <w:pStyle w:val="FirstParagraph"/>
      </w:pPr>
      <w:r>
        <w:t xml:space="preserve">The internship outlined three primary objectives tailored to the unique environment of</w:t>
      </w:r>
      <w:r>
        <w:t xml:space="preserve"> </w:t>
      </w:r>
      <w:r>
        <w:rPr>
          <w:bCs/>
          <w:b/>
        </w:rPr>
        <w:t xml:space="preserve">Afghanistan Kabul</w:t>
      </w:r>
      <w:r>
        <w:t xml:space="preserve">:</w:t>
      </w:r>
      <w:r>
        <w:t xml:space="preserve"> </w:t>
      </w:r>
      <w:r>
        <w:t xml:space="preserve">First, to facilitate cross-cultural academic exchange, allowing local professors in Kabul to engage with global best practices while sharing their own profound contextual knowledge. Second, to provide technical mentorship regarding modern pedagogical techniques and digital literacy tools that can be utilized despite limited internet connectivity. Finally, the internship aimed to document these interactions as a case study for future NGO and governmental educational policies operating in conflict-affected regions of Afghanistan Kabul.</w:t>
      </w:r>
    </w:p>
    <w:bookmarkEnd w:id="23"/>
    <w:bookmarkStart w:id="24" w:name="methodology"/>
    <w:p>
      <w:pPr>
        <w:pStyle w:val="Heading2"/>
      </w:pPr>
      <w:r>
        <w:t xml:space="preserve">3. Methodology</w:t>
      </w:r>
    </w:p>
    <w:p>
      <w:pPr>
        <w:pStyle w:val="FirstParagraph"/>
      </w:pPr>
      <w:r>
        <w:t xml:space="preserve">The methodology adopted during this internship was collaborative rather than directive. Recognizing the dignity and expertise of every</w:t>
      </w:r>
      <w:r>
        <w:t xml:space="preserve"> </w:t>
      </w:r>
      <w:r>
        <w:rPr>
          <w:bCs/>
          <w:b/>
        </w:rPr>
        <w:t xml:space="preserve">Professor</w:t>
      </w:r>
      <w:r>
        <w:t xml:space="preserve">, the approach involved co-teaching seminars and joint research planning sessions.</w:t>
      </w:r>
      <w:r>
        <w:t xml:space="preserve"> </w:t>
      </w:r>
      <w:r>
        <w:t xml:space="preserve">In</w:t>
      </w:r>
      <w:r>
        <w:t xml:space="preserve"> </w:t>
      </w:r>
      <w:r>
        <w:rPr>
          <w:bCs/>
          <w:b/>
        </w:rPr>
        <w:t xml:space="preserve">Afghanistan Kabul</w:t>
      </w:r>
      <w:r>
        <w:t xml:space="preserve">, physical safety and logistical stability are often unpredictable. Therefore, a hybrid model was utilized where possible, though much of the work had to be conducted offline using portable digital resources due to intermittent electricity and internet access in certain districts of Kabul. The internship involved weekly workshops focused on critical thinking methodologies, peer-review processes for academic journals, and strategies for securing international research grants. Each session was tailored to address the specific needs identified by the participating professors from Kabul University and Herat-affiliated branches operating within the capital.</w:t>
      </w:r>
    </w:p>
    <w:bookmarkEnd w:id="24"/>
    <w:bookmarkStart w:id="25" w:name="key-activities-and-implementation"/>
    <w:p>
      <w:pPr>
        <w:pStyle w:val="Heading2"/>
      </w:pPr>
      <w:r>
        <w:t xml:space="preserve">4. Key Activities and Implementation</w:t>
      </w:r>
    </w:p>
    <w:p>
      <w:pPr>
        <w:pStyle w:val="FirstParagraph"/>
      </w:pPr>
      <w:r>
        <w:t xml:space="preserve">A significant portion of the internship involved "Shadowing and Reverse-Shadowing." In this format, local professors in Kabul would observe international methodologies, while interns would participate in traditional teaching methods valued by the local culture, fostering mutual respect. This was crucial for building trust within the academic community of Afghanistan Kabul.</w:t>
      </w:r>
      <w:r>
        <w:t xml:space="preserve"> </w:t>
      </w:r>
      <w:r>
        <w:t xml:space="preserve">Furthermore, a digital repository project was initiated to help professors in Kabul preserve and share their lectures and research papers offline. Given that many</w:t>
      </w:r>
      <w:r>
        <w:t xml:space="preserve"> </w:t>
      </w:r>
      <w:r>
        <w:rPr>
          <w:bCs/>
          <w:b/>
        </w:rPr>
        <w:t xml:space="preserve">Professor</w:t>
      </w:r>
      <w:r>
        <w:t xml:space="preserve">s faced isolation from international academic circles due to sanctions or travel restrictions, this tool became a lifeline for maintaining professional relevance. We worked closely with ten faculty members across different disciplines, including literature, engineering, and social sciences, to adapt global standards to local realities without compromising academic integrity.</w:t>
      </w:r>
    </w:p>
    <w:bookmarkEnd w:id="25"/>
    <w:bookmarkStart w:id="26" w:name="challenges-encountered"/>
    <w:p>
      <w:pPr>
        <w:pStyle w:val="Heading2"/>
      </w:pPr>
      <w:r>
        <w:t xml:space="preserve">5. Challenges Encountered</w:t>
      </w:r>
    </w:p>
    <w:p>
      <w:pPr>
        <w:pStyle w:val="FirstParagraph"/>
      </w:pPr>
      <w:r>
        <w:t xml:space="preserve">Operating in</w:t>
      </w:r>
      <w:r>
        <w:t xml:space="preserve"> </w:t>
      </w:r>
      <w:r>
        <w:rPr>
          <w:bCs/>
          <w:b/>
        </w:rPr>
        <w:t xml:space="preserve">Afghanistan Kabul</w:t>
      </w:r>
      <w:r>
        <w:t xml:space="preserve"> </w:t>
      </w:r>
      <w:r>
        <w:t xml:space="preserve">presented distinct challenges that tested the resilience of the internship team. The most pressing issue was the fluctuating access to educational resources for women, whose participation in academia has been severely restricted in recent years. Navigating these ethical and practical dilemmas required constant consultation with local community leaders to ensure that support mechanisms did not inadvertently put participants at risk.</w:t>
      </w:r>
      <w:r>
        <w:t xml:space="preserve"> </w:t>
      </w:r>
      <w:r>
        <w:t xml:space="preserve">Additionally, technical infrastructure remains a hurdle. Many professors expressed frustration over the lack of updated libraries and laboratory equipment. While this internship could not solve infrastructural deficits, it helped bridge the knowledge gap by introducing low-tech solutions for research and data analysis that require minimal hardware but yield high intellectual value. The emotional toll on the</w:t>
      </w:r>
      <w:r>
        <w:t xml:space="preserve"> </w:t>
      </w:r>
      <w:r>
        <w:rPr>
          <w:bCs/>
          <w:b/>
        </w:rPr>
        <w:t xml:space="preserve">Professor</w:t>
      </w:r>
      <w:r>
        <w:t xml:space="preserve">s was also evident; many felt a sense of professional stagnation, making psychological support an integral, albeit informal, part of our mentorship sessions.</w:t>
      </w:r>
    </w:p>
    <w:bookmarkEnd w:id="26"/>
    <w:bookmarkStart w:id="27" w:name="outcomes-and-impact"/>
    <w:p>
      <w:pPr>
        <w:pStyle w:val="Heading2"/>
      </w:pPr>
      <w:r>
        <w:t xml:space="preserve">6. Outcomes and Impact</w:t>
      </w:r>
    </w:p>
    <w:p>
      <w:pPr>
        <w:pStyle w:val="FirstParagraph"/>
      </w:pPr>
      <w:r>
        <w:t xml:space="preserve">Despite these obstacles, the internship achieved significant milestones. Participating professors in Kabul demonstrated improved confidence in designing modern curricula and a renewed commitment to student engagement. Three joint research proposals were drafted by faculty members who had previously struggled with the peer-review process due to isolation from global networks.</w:t>
      </w:r>
      <w:r>
        <w:t xml:space="preserve"> </w:t>
      </w:r>
      <w:r>
        <w:t xml:space="preserve">Moreover, the internship fostered a strong sense of community among academic staff across different universities in</w:t>
      </w:r>
      <w:r>
        <w:t xml:space="preserve"> </w:t>
      </w:r>
      <w:r>
        <w:rPr>
          <w:bCs/>
          <w:b/>
        </w:rPr>
        <w:t xml:space="preserve">Afghanistan Kabul</w:t>
      </w:r>
      <w:r>
        <w:t xml:space="preserve">. The networking opportunities provided allowed professors to share resources and moral support, creating a resilient academic network that persists beyond the duration of this project. For the interns, working with such dedicated educators in Kabul offered profound insights into the role of education as a stabilizing force in post-conflict societies.</w:t>
      </w:r>
    </w:p>
    <w:bookmarkEnd w:id="27"/>
    <w:bookmarkStart w:id="28" w:name="conclusion"/>
    <w:p>
      <w:pPr>
        <w:pStyle w:val="Heading2"/>
      </w:pPr>
      <w:r>
        <w:t xml:space="preserve">7. Conclusion</w:t>
      </w:r>
    </w:p>
    <w:p>
      <w:pPr>
        <w:pStyle w:val="FirstParagraph"/>
      </w:pPr>
      <w:r>
        <w:t xml:space="preserve">In conclusion, this internship report underscores the critical importance of investing in human capital within higher education institutions. The focus on the</w:t>
      </w:r>
      <w:r>
        <w:t xml:space="preserve"> </w:t>
      </w:r>
      <w:r>
        <w:rPr>
          <w:bCs/>
          <w:b/>
        </w:rPr>
        <w:t xml:space="preserve">Professor</w:t>
      </w:r>
      <w:r>
        <w:t xml:space="preserve"> </w:t>
      </w:r>
      <w:r>
        <w:t xml:space="preserve">as a central figure for change proved effective in creating sustainable educational improvements in</w:t>
      </w:r>
      <w:r>
        <w:t xml:space="preserve"> </w:t>
      </w:r>
      <w:r>
        <w:rPr>
          <w:bCs/>
          <w:b/>
        </w:rPr>
        <w:t xml:space="preserve">Afghanistan Kabul</w:t>
      </w:r>
      <w:r>
        <w:t xml:space="preserve">. It is evident that external support must be sensitive to local contexts, culturally respectful, and strategically targeted at those who shape the academic future of a nation.</w:t>
      </w:r>
      <w:r>
        <w:t xml:space="preserve"> </w:t>
      </w:r>
      <w:r>
        <w:t xml:space="preserve">The resilience displayed by the educators of Kabul serves as an inspiring testament to the enduring value of knowledge. By continuing to mentor and collaborate with</w:t>
      </w:r>
      <w:r>
        <w:t xml:space="preserve"> </w:t>
      </w:r>
      <w:r>
        <w:rPr>
          <w:bCs/>
          <w:b/>
        </w:rPr>
        <w:t xml:space="preserve">Professor</w:t>
      </w:r>
      <w:r>
        <w:t xml:space="preserve">s in this region, international bodies can help ensure that Afghanistan Kabul remains a beacon of intellectual hope and development for its citizens. Future initiatives should prioritize long-term partnerships, digital resource provisioning, and policy advocacy to further support the academic community's recovery and growth.</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Mentorship in Afghanistan Kabul</dc:title>
  <dc:creator/>
  <dc:language>en</dc:language>
  <cp:keywords/>
  <dcterms:created xsi:type="dcterms:W3CDTF">2026-07-29T06:56:12Z</dcterms:created>
  <dcterms:modified xsi:type="dcterms:W3CDTF">2026-07-29T06:56:12Z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