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Engagement</w:t>
      </w:r>
      <w:r>
        <w:t xml:space="preserve"> </w:t>
      </w:r>
      <w:r>
        <w:t xml:space="preserve">with</w:t>
      </w:r>
      <w:r>
        <w:t xml:space="preserve"> </w:t>
      </w:r>
      <w:r>
        <w:t xml:space="preserve">Professor</w:t>
      </w:r>
      <w:r>
        <w:t xml:space="preserve"> </w:t>
      </w:r>
      <w:r>
        <w:t xml:space="preserve">in</w:t>
      </w:r>
      <w:r>
        <w:t xml:space="preserve"> </w:t>
      </w:r>
      <w:r>
        <w:t xml:space="preserve">Kenya</w:t>
      </w:r>
      <w:r>
        <w:t xml:space="preserve"> </w:t>
      </w:r>
      <w:r>
        <w:t xml:space="preserve">Nairobi</w:t>
      </w:r>
    </w:p>
    <w:bookmarkStart w:id="24" w:name="formal-internship-report"/>
    <w:p>
      <w:pPr>
        <w:pStyle w:val="Heading1"/>
      </w:pPr>
      <w:r>
        <w:t xml:space="preserve">FORMAL INTERNSHIP REPORT</w:t>
      </w:r>
    </w:p>
    <w:bookmarkStart w:id="23" w:name="X7d625d7c844e69199e70a31f7de5740c1d86593"/>
    <w:p>
      <w:pPr>
        <w:pStyle w:val="Heading2"/>
      </w:pPr>
      <w:r>
        <w:t xml:space="preserve">Department of Agricultural Economics and Development Finance</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Nairobi, Kenya</w:t>
      </w:r>
    </w:p>
    <w:p>
      <w:pPr>
        <w:pStyle w:val="BodyText"/>
      </w:pPr>
      <w:r>
        <w:rPr>
          <w:bCs/>
          <w:b/>
        </w:rPr>
        <w:t xml:space="preserve">Institution:</w:t>
      </w:r>
      <w:r>
        <w:t xml:space="preserve"> </w:t>
      </w:r>
      <w:r>
        <w:t xml:space="preserve">University of Nairobi / Jomo Kenyatta University of Agriculture and Technology (JKUAT)</w:t>
      </w:r>
    </w:p>
    <w:p>
      <w:pPr>
        <w:pStyle w:val="BodyText"/>
      </w:pPr>
      <w:r>
        <w:br/>
      </w:r>
    </w:p>
    <w:p>
      <w:pPr>
        <w:pStyle w:val="BodyText"/>
      </w:pPr>
      <w:r>
        <w:t xml:space="preserve">1.0 Executive Summary</w:t>
      </w:r>
    </w:p>
    <w:p>
      <w:pPr>
        <w:pStyle w:val="BodyText"/>
      </w:pPr>
      <w:r>
        <w:t xml:space="preserve">This report provides a comprehensive overview of an intensive academic internship conducted under the direct supervision of a distinguished Professor specializing in rural development and agricultural economics. The primary objective of this internship was to bridge the gap between theoretical academic knowledge and practical field application within the unique socio-economic context of Kenya. Based in Nairobi, the capital city which serves as both an administrative hub and a gateway for international research initiatives, this internship offered unparalleled insights into policy formulation, data analysis, and community engagement strategies. The experience served not only to refine technical skills but also to foster a deeper understanding of the challenges facing developing economies.</w:t>
      </w:r>
    </w:p>
    <w:p>
      <w:pPr>
        <w:pStyle w:val="BodyText"/>
      </w:pPr>
      <w:r>
        <w:t xml:space="preserve">2.0 Introduction and Background</w:t>
      </w:r>
    </w:p>
    <w:p>
      <w:pPr>
        <w:pStyle w:val="BodyText"/>
      </w:pPr>
      <w:r>
        <w:t xml:space="preserve">The internship was structured as a semester-long program designed for postgraduate students aiming to specialize in development studies. The core of this engagement revolved around working closely with a senior Professor who has over two decades of experience researching food security, market integration, and sustainable farming practices in East Africa. Nairobi was chosen as the base of operations due to its strategic importance; it houses numerous international NGOs, government ministries responsible for agriculture, and major research institutes.</w:t>
      </w:r>
    </w:p>
    <w:p>
      <w:pPr>
        <w:pStyle w:val="BodyText"/>
      </w:pPr>
      <w:r>
        <w:t xml:space="preserve">The role involved assisting the Professor in various capacities, including literature reviews, field data collection coordination in surrounding counties such as Kiambu and Machakos, statistical analysis using STATA and R software, and drafting policy briefs. The environment was highly collaborative yet rigorous, demanding high levels of academic integrity and analytical precision.</w:t>
      </w:r>
    </w:p>
    <w:p>
      <w:pPr>
        <w:pStyle w:val="BodyText"/>
      </w:pPr>
      <w:r>
        <w:t xml:space="preserve">3.0 Internship Objectives</w:t>
      </w:r>
    </w:p>
    <w:p>
      <w:pPr>
        <w:pStyle w:val="BodyText"/>
      </w:pPr>
      <w:r>
        <w:t xml:space="preserve">The internship with the Professor in Kenya Nairobi was driven by several key objectives:</w:t>
      </w:r>
    </w:p>
    <w:p>
      <w:pPr>
        <w:numPr>
          <w:ilvl w:val="0"/>
          <w:numId w:val="1001"/>
        </w:numPr>
        <w:pStyle w:val="Compact"/>
      </w:pPr>
      <w:r>
        <w:rPr>
          <w:bCs/>
          <w:b/>
        </w:rPr>
        <w:t xml:space="preserve">To Acquire Research Methodology Skills:</w:t>
      </w:r>
      <w:r>
        <w:t xml:space="preserve"> </w:t>
      </w:r>
      <w:r>
        <w:t xml:space="preserve">To learn advanced qualitative and quantitative research methods under expert guidance.</w:t>
      </w:r>
    </w:p>
    <w:p>
      <w:pPr>
        <w:numPr>
          <w:ilvl w:val="0"/>
          <w:numId w:val="1001"/>
        </w:numPr>
        <w:pStyle w:val="Compact"/>
      </w:pPr>
      <w:r>
        <w:rPr>
          <w:bCs/>
          <w:b/>
        </w:rPr>
        <w:t xml:space="preserve">To Understand Local Contexts:</w:t>
      </w:r>
      <w:r>
        <w:t xml:space="preserve"> </w:t>
      </w:r>
      <w:r>
        <w:t xml:space="preserve">To gain first-hand knowledge of the agricultural dynamics specific to Kenya, including the impact of climate change on smallholder farmers.</w:t>
      </w:r>
    </w:p>
    <w:p>
      <w:pPr>
        <w:numPr>
          <w:ilvl w:val="0"/>
          <w:numId w:val="1001"/>
        </w:numPr>
        <w:pStyle w:val="Compact"/>
      </w:pPr>
      <w:r>
        <w:rPr>
          <w:bCs/>
          <w:b/>
        </w:rPr>
        <w:t xml:space="preserve">To Enhance Policy Analysis Capabilities:</w:t>
      </w:r>
      <w:r>
        <w:t xml:space="preserve"> </w:t>
      </w:r>
      <w:r>
        <w:t xml:space="preserve">To analyze existing government policies and propose evidence-based recommendations for improvement.</w:t>
      </w:r>
    </w:p>
    <w:p>
      <w:pPr>
        <w:numPr>
          <w:ilvl w:val="0"/>
          <w:numId w:val="1001"/>
        </w:numPr>
        <w:pStyle w:val="Compact"/>
      </w:pPr>
      <w:r>
        <w:t xml:space="preserve">To Develop Professional Networking:</w:t>
      </w:r>
    </w:p>
    <w:p>
      <w:pPr>
        <w:pStyle w:val="FirstParagraph"/>
      </w:pPr>
      <w:r>
        <w:t xml:space="preserve">4.0 Key Activities and Responsibilities</w:t>
      </w:r>
    </w:p>
    <w:bookmarkStart w:id="20" w:name="academic-mentorship-under-the-professor"/>
    <w:p>
      <w:pPr>
        <w:pStyle w:val="Heading3"/>
      </w:pPr>
      <w:r>
        <w:t xml:space="preserve">4.1 Academic Mentorship under the Professor</w:t>
      </w:r>
    </w:p>
    <w:p>
      <w:pPr>
        <w:pStyle w:val="FirstParagraph"/>
      </w:pPr>
      <w:r>
        <w:t xml:space="preserve">A significant portion of the internship involved daily interactions with the supervising Professor. These sessions were not merely administrative but deeply intellectual. We engaged in weekly seminars where current global literature on development economics was dissected. The Professor’s approach to mentorship was Socratic; rather than providing direct answers, they guided critical thinking by asking probing questions about data validity and ethical considerations in research.</w:t>
      </w:r>
    </w:p>
    <w:p>
      <w:pPr>
        <w:pStyle w:val="BodyText"/>
      </w:pPr>
      <w:r>
        <w:t xml:space="preserve">One of the primary tasks assigned by the Professor was to conduct a meta-analysis of recent studies regarding mobile money integration in rural Kenya. This required sifting through hundreds of papers published over the last decade. The Professor taught me how to identify gaps in existing literature, ensuring that our subsequent research would contribute novel insights rather than redundant information.</w:t>
      </w:r>
    </w:p>
    <w:bookmarkEnd w:id="20"/>
    <w:bookmarkStart w:id="21" w:name="X6c66a21b2aa95cf711b4261e1d5b414c758edc8"/>
    <w:p>
      <w:pPr>
        <w:pStyle w:val="Heading3"/>
      </w:pPr>
      <w:r>
        <w:t xml:space="preserve">4.2 Fieldwork Coordination in Nairobi and Surrounding Areas</w:t>
      </w:r>
    </w:p>
    <w:p>
      <w:pPr>
        <w:pStyle w:val="FirstParagraph"/>
      </w:pPr>
      <w:r>
        <w:t xml:space="preserve">While Nairobi served as the operational headquarters, the internship required frequent travel to peri-urban and rural areas surrounding the city. The Professor coordinated a team of research assistants for a study on supply chain efficiencies. My role was to manage logistics, ensure ethical clearance protocols were followed, and oversee data collection teams.</w:t>
      </w:r>
    </w:p>
    <w:p>
      <w:pPr>
        <w:pStyle w:val="BodyText"/>
      </w:pPr>
      <w:r>
        <w:t xml:space="preserve">Working in Kenya presented unique logistical challenges, from navigating infrastructure disparities to understanding cultural nuances during interviews with local farmers. The Professor’s experience proved invaluable in mediating these interactions. For instance, when conducting focus group discussions in Kiambu County, the Professor demonstrated how to build trust with community leaders before introducing the research agenda. This lesson in cultural sensitivity was perhaps one of the most profound takeaways from the internship.</w:t>
      </w:r>
    </w:p>
    <w:bookmarkEnd w:id="21"/>
    <w:bookmarkStart w:id="22" w:name="data-analysis-and-policy-drafting"/>
    <w:p>
      <w:pPr>
        <w:pStyle w:val="Heading3"/>
      </w:pPr>
      <w:r>
        <w:t xml:space="preserve">4.3 Data Analysis and Policy Drafting</w:t>
      </w:r>
    </w:p>
    <w:p>
      <w:pPr>
        <w:pStyle w:val="FirstParagraph"/>
      </w:pPr>
      <w:r>
        <w:t xml:space="preserve">In addition to qualitative fieldwork, I was responsible for quantitative analysis. The Professor instructed me on using multivariate regression models to assess the impact of micro-finance loans on household income levels in Nairobi’s informal settlements (slums). This task required cleaning large datasets and interpreting complex statistical outputs.</w:t>
      </w:r>
    </w:p>
    <w:p>
      <w:pPr>
        <w:pStyle w:val="BodyText"/>
      </w:pPr>
      <w:r>
        <w:t xml:space="preserve">Furthermore, based on our findings, the Professor and I co-authored a policy brief intended for submission to the Ministry of Agriculture in Kenya. This document summarized our research findings into actionable recommendations. The process of translating academic jargon into clear, concise policy language was a challenging but rewarding aspect of the internship.</w:t>
      </w:r>
    </w:p>
    <w:p>
      <w:pPr>
        <w:pStyle w:val="BodyText"/>
      </w:pPr>
      <w:r>
        <w:t xml:space="preserve">5.0 Challenges and Mitigation Strategies</w:t>
      </w:r>
    </w:p>
    <w:p>
      <w:pPr>
        <w:pStyle w:val="BodyText"/>
      </w:pPr>
      <w:r>
        <w:t xml:space="preserve">The internship in Kenya Nairobi was not without its difficulties. One major challenge was the intermittent internet connectivity, which hindered real-time communication with international co-authors of the Professor’s research projects. To mitigate this, we adopted a hybrid work model where heavy data uploads were scheduled during off-peak hours or via physical hard drives brought from remote field sites.</w:t>
      </w:r>
    </w:p>
    <w:p>
      <w:pPr>
        <w:pStyle w:val="BodyText"/>
      </w:pPr>
      <w:r>
        <w:t xml:space="preserve">Another challenge was the language barrier in certain rural areas visited during fieldwork. While Swahili is widely spoken, local dialects varied significantly. I initially struggled to capture nuanced responses from participants. The Professor addressed this by pairing me with a local translator who was also familiar with the research terminology, ensuring that data integrity remained high.</w:t>
      </w:r>
    </w:p>
    <w:p>
      <w:pPr>
        <w:pStyle w:val="BodyText"/>
      </w:pPr>
      <w:r>
        <w:t xml:space="preserve">6.0 Skills and Competencies Developed</w:t>
      </w:r>
    </w:p>
    <w:p>
      <w:pPr>
        <w:pStyle w:val="BodyText"/>
      </w:pPr>
      <w:r>
        <w:t xml:space="preserve">Through this rigorous program, I developed a robust set of professional skills:</w:t>
      </w:r>
    </w:p>
    <w:p>
      <w:pPr>
        <w:numPr>
          <w:ilvl w:val="0"/>
          <w:numId w:val="1002"/>
        </w:numPr>
        <w:pStyle w:val="Compact"/>
      </w:pPr>
      <w:r>
        <w:rPr>
          <w:bCs/>
          <w:b/>
        </w:rPr>
        <w:t xml:space="preserve">Analytical Rigor:</w:t>
      </w:r>
      <w:r>
        <w:t xml:space="preserve"> </w:t>
      </w:r>
      <w:r>
        <w:t xml:space="preserve">Enhanced ability to critique research designs and interpret complex data sets.</w:t>
      </w:r>
    </w:p>
    <w:p>
      <w:pPr>
        <w:numPr>
          <w:ilvl w:val="0"/>
          <w:numId w:val="1002"/>
        </w:numPr>
        <w:pStyle w:val="Compact"/>
      </w:pPr>
      <w:r>
        <w:rPr>
          <w:bCs/>
          <w:b/>
        </w:rPr>
        <w:t xml:space="preserve">Cultural Intelligence:</w:t>
      </w:r>
      <w:r>
        <w:t xml:space="preserve"> </w:t>
      </w:r>
      <w:r>
        <w:t xml:space="preserve">Improved ability to work effectively across cultural boundaries, a crucial skill for international development professionals.</w:t>
      </w:r>
    </w:p>
    <w:p>
      <w:pPr>
        <w:numPr>
          <w:ilvl w:val="0"/>
          <w:numId w:val="1002"/>
        </w:numPr>
        <w:pStyle w:val="Compact"/>
      </w:pPr>
      <w:r>
        <w:rPr>
          <w:bCs/>
          <w:b/>
        </w:rPr>
        <w:t xml:space="preserve">Project Management:</w:t>
      </w:r>
      <w:r>
        <w:t xml:space="preserve"> </w:t>
      </w:r>
      <w:r>
        <w:t xml:space="preserve">Learned how to coordinate field teams, manage timelines, and adhere to strict ethical guidelines in research involving human subjects.</w:t>
      </w:r>
    </w:p>
    <w:p>
      <w:pPr>
        <w:numPr>
          <w:ilvl w:val="0"/>
          <w:numId w:val="1002"/>
        </w:numPr>
        <w:pStyle w:val="Compact"/>
      </w:pPr>
      <w:r>
        <w:rPr>
          <w:bCs/>
          <w:b/>
        </w:rPr>
        <w:t xml:space="preserve">Academic Writing:</w:t>
      </w:r>
      <w:r>
        <w:t xml:space="preserve"> </w:t>
      </w:r>
      <w:r>
        <w:t xml:space="preserve">Improved proficiency in writing peer-reviewed journal articles and policy briefs under the mentorship of an experienced Professor.</w:t>
      </w:r>
    </w:p>
    <w:p>
      <w:pPr>
        <w:pStyle w:val="FirstParagraph"/>
      </w:pPr>
      <w:r>
        <w:t xml:space="preserve">7.0 Conclusion</w:t>
      </w:r>
    </w:p>
    <w:p>
      <w:pPr>
        <w:pStyle w:val="BodyText"/>
      </w:pPr>
      <w:r>
        <w:t xml:space="preserve">In conclusion, this internship represented a transformative period in my academic and professional career. The opportunity to work alongside a dedicated Professor in Kenya Nairobi provided me with the tools and perspective necessary to tackle complex development issues. The combination of rigorous academic mentorship, hands-on field experience, and policy engagement has equipped me with a holistic understanding of the agricultural sector’s dynamics in Kenya.</w:t>
      </w:r>
    </w:p>
    <w:p>
      <w:pPr>
        <w:pStyle w:val="BodyText"/>
      </w:pPr>
      <w:r>
        <w:t xml:space="preserve">The insights gained regarding the intersection of technology, agriculture, and poverty alleviation will serve as a foundation for my future career in development economics. I am deeply grateful to the Professor for their patience, expertise, and unwavering commitment to ethical research standards. Furthermore, I acknowledge the staff at the hosting institution in Nairobi for facilitating a conducive learning environment. This internship has not only met but exceeded my initial expectations, solidifying my passion for evidence-based policy making in developing regions.</w:t>
      </w:r>
    </w:p>
    <w:p>
      <w:pPr>
        <w:pStyle w:val="BodyText"/>
      </w:pPr>
      <w:r>
        <w:t xml:space="preserve">__________________________</w:t>
      </w:r>
      <w:r>
        <w:br/>
      </w:r>
      <w:r>
        <w:t xml:space="preserve">[Intern Name]</w:t>
      </w:r>
      <w:r>
        <w:br/>
      </w:r>
      <w:r>
        <w:t xml:space="preserve">Intern</w:t>
      </w:r>
      <w:r>
        <w:br/>
      </w:r>
    </w:p>
    <w:p>
      <w:pPr>
        <w:pStyle w:val="BodyText"/>
      </w:pPr>
      <w:r>
        <w:t xml:space="preserve">Date</w:t>
      </w:r>
    </w:p>
    <w:p>
      <w:pPr>
        <w:pStyle w:val="BodyText"/>
      </w:pPr>
      <w:r>
        <w:t xml:space="preserve">__________________________</w:t>
      </w:r>
      <w:r>
        <w:br/>
      </w:r>
      <w:r>
        <w:t xml:space="preserve">[Professor's Name]</w:t>
      </w:r>
      <w:r>
        <w:br/>
      </w:r>
      <w:r>
        <w:t xml:space="preserve">Professor of Agricultural Economics</w:t>
      </w:r>
      <w:r>
        <w:br/>
      </w:r>
      <w:r>
        <w:t xml:space="preserve">Supervisor</w:t>
      </w:r>
      <w:r>
        <w:br/>
      </w:r>
      <w:r>
        <w:t xml:space="preserve">&lt; div class = "sig-line" style =" margin-left :50 px ;" &gt;Date</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Engagement with Professor in Kenya Nairobi</dc:title>
  <dc:creator/>
  <dc:language>en</dc:language>
  <cp:keywords/>
  <dcterms:created xsi:type="dcterms:W3CDTF">2026-07-29T12:41:10Z</dcterms:created>
  <dcterms:modified xsi:type="dcterms:W3CDTF">2026-07-29T12:41:10Z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