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Review Committee</w:t>
      </w:r>
    </w:p>
    <w:p>
      <w:pPr>
        <w:pStyle w:val="BodyText"/>
      </w:pPr>
      <w:r>
        <w:rPr>
          <w:bCs/>
          <w:b/>
        </w:rPr>
        <w:t xml:space="preserve">From:</w:t>
      </w:r>
      <w:r>
        <w:t xml:space="preserve">[Student Name], Internship Candidate</w:t>
      </w:r>
    </w:p>
    <w:p>
      <w:pPr>
        <w:pStyle w:val="BodyText"/>
      </w:pPr>
      <w:r>
        <w:rPr>
          <w:bCs/>
          <w:b/>
        </w:rPr>
        <w:t xml:space="preserve">Subject:: Comprehensive Internship Report on Educational Frameworks in Myanmar, YangonP</w:t>
      </w:r>
    </w:p>
    <w:p>
      <w:pPr>
        <w:pStyle w:val="BodyText"/>
      </w:pPr>
      <w:r>
        <w:rPr>
          <w:bCs/>
          <w:b/>
        </w:rPr>
        <w:t xml:space="preserve">Institution:</w:t>
      </w:r>
      <w:r>
        <w:t xml:space="preserve"> </w:t>
      </w:r>
      <w:r>
        <w:t xml:space="preserve">The University of International Professional StudiesP</w:t>
      </w:r>
    </w:p>
    <w:p>
      <w:pPr>
        <w:pStyle w:val="BodyText"/>
      </w:pPr>
      <w:r>
        <w:t xml:space="preserve">Location of Practice:&gt;Myanmar, Yangon</w:t>
      </w:r>
    </w:p>
    <w:p>
      <w:pPr>
        <w:pStyle w:val="BodyText"/>
      </w:pPr>
      <w:r>
        <w:t xml:space="preserve">Supervising Professor:: Dr. Aung Kyaw Min (Department of Applied Pedagogy)</w:t>
      </w:r>
    </w:p>
    <w:bookmarkStart w:id="20" w:name="i.-executive-summary"/>
    <w:p>
      <w:pPr>
        <w:pStyle w:val="Heading1"/>
      </w:pPr>
      <w:r>
        <w:t xml:space="preserve">I. Executive Summary</w:t>
      </w:r>
    </w:p>
    <w:p>
      <w:pPr>
        <w:pStyle w:val="FirstParagraph"/>
      </w:pPr>
      <w:r>
        <w:t xml:space="preserve">This document serves as the final</w:t>
      </w:r>
      <w:r>
        <w:t xml:space="preserve"> </w:t>
      </w:r>
      <w:r>
        <w:rPr>
          <w:iCs/>
          <w:i/>
          <w:bCs/>
          <w:b/>
        </w:rPr>
        <w:t xml:space="preserve">Internship Report</w:t>
      </w:r>
      <w:r>
        <w:t xml:space="preserve">Myanmar, Yangon.The primary objective of this engagement was to bridge the gap between academic theory and real-world educational administration within a developing Asian economic hub. The internship provided an immersive environment to understand the nuances of teaching methodologies, curriculum development, and student mentorship under the rigorous guidance of our supervising</w:t>
      </w:r>
      <w:r>
        <w:t xml:space="preserve"> </w:t>
      </w:r>
      <w:r>
        <w:rPr>
          <w:iCs/>
          <w:i/>
          <w:bCs/>
          <w:b/>
        </w:rPr>
        <w:t xml:space="preserve">Professor</w:t>
      </w:r>
      <w:r>
        <w:t xml:space="preserve">. This report details the activities conducted in</w:t>
      </w:r>
      <w:r>
        <w:t xml:space="preserve"> </w:t>
      </w:r>
      <w:r>
        <w:t xml:space="preserve">Myanmar, Yangon,</w:t>
      </w:r>
      <w:r>
        <w:t xml:space="preserve"> </w:t>
      </w:r>
      <w:r>
        <w:t xml:space="preserve">analyzes the challenges faced by educational institutions in this region, and proposes recommendations for future academic collaborations.</w:t>
      </w:r>
    </w:p>
    <w:bookmarkEnd w:id="20"/>
    <w:bookmarkStart w:id="21" w:name="ii.-introduction-and-background"/>
    <w:p>
      <w:pPr>
        <w:pStyle w:val="Heading1"/>
      </w:pPr>
      <w:r>
        <w:t xml:space="preserve">II. Introduction and Background</w:t>
      </w:r>
    </w:p>
    <w:p>
      <w:pPr>
        <w:pStyle w:val="FirstParagraph"/>
      </w:pPr>
      <w:r>
        <w:t xml:space="preserve">The decision to conduct this</w:t>
      </w:r>
      <w:r>
        <w:t xml:space="preserve"> </w:t>
      </w:r>
      <w:r>
        <w:rPr>
          <w:iCs/>
          <w:i/>
          <w:bCs/>
          <w:b/>
        </w:rPr>
        <w:t xml:space="preserve">Internship Report</w:t>
      </w:r>
      <w:r>
        <w:t xml:space="preserve">'s fieldwork in</w:t>
      </w:r>
      <w:r>
        <w:t xml:space="preserve"> </w:t>
      </w:r>
      <w:r>
        <w:t xml:space="preserve">Myanmar, Yangon,</w:t>
      </w:r>
      <w:r>
        <w:t xml:space="preserve">was driven by the city's unique position as the commercial capital of a nation undergoing significant economic and social transformation. Yangon represents a critical case study for understanding how educational systems adapt to modernization while retaining cultural integrity. The internship was designed to allow students to observe and participate in daily academic operations, offering insights into the pedagogical strategies employed by local faculty.</w:t>
      </w:r>
    </w:p>
    <w:p>
      <w:pPr>
        <w:pStyle w:val="BodyText"/>
      </w:pPr>
      <w:r>
        <w:t xml:space="preserve">A central figure in this journey was the supervising</w:t>
      </w:r>
      <w:r>
        <w:t xml:space="preserve"> </w:t>
      </w:r>
      <w:r>
        <w:rPr>
          <w:iCs/>
          <w:i/>
          <w:bCs/>
          <w:b/>
        </w:rPr>
        <w:t xml:space="preserve">Professor</w:t>
      </w:r>
      <w:r>
        <w:t xml:space="preserve">, whose expertise in comparative education provided invaluable direction. The mentorship received from this</w:t>
      </w:r>
      <w:r>
        <w:t xml:space="preserve"> </w:t>
      </w:r>
      <w:r>
        <w:rPr>
          <w:iCs/>
          <w:i/>
          <w:bCs/>
          <w:b/>
        </w:rPr>
        <w:t xml:space="preserve">Professor</w:t>
      </w:r>
      <w:r>
        <w:t xml:space="preserve"> </w:t>
      </w:r>
      <w:r>
        <w:t xml:space="preserve">ensured that every task undertaken contributed meaningfully to the learning outcomes specified in the internship curriculum. The focus remained steadfast on observing how a distinguished</w:t>
      </w:r>
    </w:p>
    <w:p>
      <w:pPr>
        <w:pStyle w:val="BodyText"/>
      </w:pPr>
      <w:r>
        <w:rPr>
          <w:iCs/>
          <w:i/>
        </w:rPr>
        <w:t xml:space="preserve">Professor</w:t>
      </w:r>
      <w:r>
        <w:t xml:space="preserve">&gt; influences student engagement and academic rigor in a cross-cultural setting.</w:t>
      </w:r>
    </w:p>
    <w:bookmarkEnd w:id="21"/>
    <w:bookmarkStart w:id="22" w:name="iii.-objectives-of-the-internship"/>
    <w:p>
      <w:pPr>
        <w:pStyle w:val="Heading1"/>
      </w:pPr>
      <w:r>
        <w:t xml:space="preserve">III. Objectives of the Internship</w:t>
      </w:r>
    </w:p>
    <w:p>
      <w:pPr>
        <w:pStyle w:val="FirstParagraph"/>
      </w:pPr>
      <w:r>
        <w:t xml:space="preserve">The primary goals of this</w:t>
      </w:r>
      <w:r>
        <w:t xml:space="preserve"> </w:t>
      </w:r>
      <w:r>
        <w:rPr>
          <w:iCs/>
          <w:i/>
          <w:bCs/>
          <w:b/>
        </w:rPr>
        <w:t xml:space="preserve">Internship Report</w:t>
      </w:r>
      <w:r>
        <w:t xml:space="preserve">'s practical component were multifaceted:</w:t>
      </w:r>
    </w:p>
    <w:p>
      <w:pPr>
        <w:numPr>
          <w:ilvl w:val="0"/>
          <w:numId w:val="1001"/>
        </w:numPr>
        <w:pStyle w:val="Compact"/>
      </w:pPr>
      <w:r>
        <w:t xml:space="preserve">Cultural Immersion:To understand the educational ethos in</w:t>
      </w:r>
      <w:r>
        <w:t xml:space="preserve"> </w:t>
      </w:r>
      <w:r>
        <w:t xml:space="preserve">Myanmar, Yangon,</w:t>
      </w:r>
      <w:r>
        <w:t xml:space="preserve">and how it differs from Western academic models.</w:t>
      </w:r>
    </w:p>
    <w:p>
      <w:pPr>
        <w:numPr>
          <w:ilvl w:val="0"/>
          <w:numId w:val="1001"/>
        </w:numPr>
        <w:pStyle w:val="Compact"/>
      </w:pPr>
      <w:r>
        <w:t xml:space="preserve">Pedagogical Observation:To assist a leading</w:t>
      </w:r>
      <w:r>
        <w:t xml:space="preserve"> </w:t>
      </w:r>
      <w:r>
        <w:rPr>
          <w:iCs/>
          <w:i/>
          <w:bCs/>
          <w:b/>
        </w:rPr>
        <w:t xml:space="preserve">Professor</w:t>
      </w:r>
      <w:r>
        <w:t xml:space="preserve">&gt; in classroom management and lesson planning, thereby gaining hands-on experience in lecture delivery and student assessment.</w:t>
      </w:r>
    </w:p>
    <w:p>
      <w:pPr>
        <w:numPr>
          <w:ilvl w:val="0"/>
          <w:numId w:val="1001"/>
        </w:numPr>
        <w:pStyle w:val="Compact"/>
      </w:pPr>
      <w:r>
        <w:t xml:space="preserve">Administrative Learning:To participate in departmental meetings and administrative tasks within a university setting in</w:t>
      </w:r>
      <w:r>
        <w:t xml:space="preserve"> </w:t>
      </w:r>
      <w:r>
        <w:t xml:space="preserve">Myanmar, Yangon,</w:t>
      </w:r>
      <w:r>
        <w:t xml:space="preserve">taking notes for the final</w:t>
      </w:r>
      <w:r>
        <w:t xml:space="preserve"> </w:t>
      </w:r>
      <w:r>
        <w:rPr>
          <w:iCs/>
          <w:i/>
          <w:bCs/>
          <w:b/>
        </w:rPr>
        <w:t xml:space="preserve">Internship Report</w:t>
      </w:r>
      <w:r>
        <w:t xml:space="preserve">&gt;.</w:t>
      </w:r>
    </w:p>
    <w:p>
      <w:pPr>
        <w:numPr>
          <w:ilvl w:val="0"/>
          <w:numId w:val="1001"/>
        </w:numPr>
        <w:pStyle w:val="Compact"/>
      </w:pPr>
      <w:r>
        <w:t xml:space="preserve">Mentorship Development:To learn from the supervising</w:t>
      </w:r>
    </w:p>
    <w:p>
      <w:pPr>
        <w:numPr>
          <w:ilvl w:val="0"/>
          <w:numId w:val="1000"/>
        </w:numPr>
        <w:pStyle w:val="Compact"/>
      </w:pPr>
      <w:r>
        <w:rPr>
          <w:iCs/>
          <w:i/>
        </w:rPr>
        <w:t xml:space="preserve">Professor</w:t>
      </w:r>
      <w:r>
        <w:t xml:space="preserve">&gt; on how to foster critical thinking among students in a resource-constrained environment.</w:t>
      </w:r>
    </w:p>
    <w:bookmarkEnd w:id="22"/>
    <w:bookmarkStart w:id="25" w:name="X00ba910ecd2d9591f888e7cc4b91d0b6f89dc4d"/>
    <w:p>
      <w:pPr>
        <w:pStyle w:val="Heading1"/>
      </w:pPr>
      <w:r>
        <w:t xml:space="preserve">IV. Methodology and Activities Conducted in Myanmar, Yangon</w:t>
      </w:r>
    </w:p>
    <w:p>
      <w:pPr>
        <w:pStyle w:val="FirstParagraph"/>
      </w:pPr>
      <w:r>
        <w:t xml:space="preserve">The internship was structured into three distinct phases, each contributing to the comprehensive data presented in this</w:t>
      </w:r>
    </w:p>
    <w:p>
      <w:pPr>
        <w:pStyle w:val="BodyText"/>
      </w:pPr>
      <w:r>
        <w:rPr>
          <w:iCs/>
          <w:i/>
        </w:rPr>
        <w:t xml:space="preserve">Internship Report</w:t>
      </w:r>
      <w:r>
        <w:t xml:space="preserve">&gt;. Throughout the duration of the stay in</w:t>
      </w:r>
      <w:r>
        <w:t xml:space="preserve"> </w:t>
      </w:r>
      <w:r>
        <w:t xml:space="preserve">Myanmar, Yangon,</w:t>
      </w:r>
      <w:r>
        <w:t xml:space="preserve">the intern maintained a daily log of activities to ensure accuracy.</w:t>
      </w:r>
    </w:p>
    <w:bookmarkStart w:id="23" w:name="a.-phase-1-orientation-and-observation"/>
    <w:p>
      <w:pPr>
        <w:pStyle w:val="Heading3"/>
      </w:pPr>
      <w:r>
        <w:t xml:space="preserve">A. Phase 1: Orientation and Observation</w:t>
      </w:r>
    </w:p>
    <w:p>
      <w:pPr>
        <w:pStyle w:val="FirstParagraph"/>
      </w:pPr>
      <w:r>
        <w:t xml:space="preserve">The initial two weeks were dedicated to orientation within the host institution in</w:t>
      </w:r>
      <w:r>
        <w:t xml:space="preserve"> </w:t>
      </w:r>
      <w:r>
        <w:t xml:space="preserve">Myanmar, Yangon.</w:t>
      </w:r>
      <w:r>
        <w:t xml:space="preserve">The supervising</w:t>
      </w:r>
    </w:p>
    <w:p>
      <w:pPr>
        <w:pStyle w:val="BodyText"/>
      </w:pPr>
      <w:r>
        <w:rPr>
          <w:iCs/>
          <w:i/>
        </w:rPr>
        <w:t xml:space="preserve">Professor</w:t>
      </w:r>
      <w:r>
        <w:t xml:space="preserve">&gt; introduced the intern to the faculty members, administrative staff, and student body. During this phase, the primary task was passive observation. The intern attended lectures taught by various faculty members, including a senior</w:t>
      </w:r>
    </w:p>
    <w:p>
      <w:pPr>
        <w:pStyle w:val="BodyText"/>
      </w:pPr>
      <w:r>
        <w:rPr>
          <w:iCs/>
          <w:i/>
        </w:rPr>
        <w:t xml:space="preserve">Professor</w:t>
      </w:r>
      <w:r>
        <w:t xml:space="preserve">&gt; specializing in Business Ethics. Key observations included:</w:t>
      </w:r>
    </w:p>
    <w:p>
      <w:pPr>
        <w:numPr>
          <w:ilvl w:val="0"/>
          <w:numId w:val="1002"/>
        </w:numPr>
        <w:pStyle w:val="Compact"/>
      </w:pPr>
      <w:r>
        <w:t xml:space="preserve">The high level of respect students showed toward the</w:t>
      </w:r>
    </w:p>
    <w:p>
      <w:pPr>
        <w:numPr>
          <w:ilvl w:val="0"/>
          <w:numId w:val="1000"/>
        </w:numPr>
        <w:pStyle w:val="Compact"/>
      </w:pPr>
      <w:r>
        <w:rPr>
          <w:iCs/>
          <w:i/>
        </w:rPr>
        <w:t xml:space="preserve">Professor</w:t>
      </w:r>
      <w:r>
        <w:t xml:space="preserve">&gt; and teaching staff.</w:t>
      </w:r>
    </w:p>
    <w:p>
      <w:pPr>
        <w:numPr>
          <w:ilvl w:val="0"/>
          <w:numId w:val="1002"/>
        </w:numPr>
        <w:pStyle w:val="Compact"/>
      </w:pPr>
      <w:r>
        <w:t xml:space="preserve">The integration of traditional Burmese values with modern academic discourse.</w:t>
      </w:r>
    </w:p>
    <w:p>
      <w:pPr>
        <w:numPr>
          <w:ilvl w:val="0"/>
          <w:numId w:val="1002"/>
        </w:numPr>
        <w:pStyle w:val="Compact"/>
      </w:pPr>
      <w:r>
        <w:t xml:space="preserve">The use of digital tools in classrooms within</w:t>
      </w:r>
      <w:r>
        <w:t xml:space="preserve"> </w:t>
      </w:r>
      <w:r>
        <w:t xml:space="preserve">Myanmar, Yangon,</w:t>
      </w:r>
      <w:r>
        <w:t xml:space="preserve">which was more advanced than anticipated.</w:t>
      </w:r>
    </w:p>
    <w:bookmarkEnd w:id="23"/>
    <w:bookmarkStart w:id="24" w:name="X96ac1da2c77f309c93daec9a044768f7acf3856"/>
    <w:p>
      <w:pPr>
        <w:pStyle w:val="Heading3"/>
      </w:pPr>
      <w:r>
        <w:t xml:space="preserve">B. Phase 2: Active Participation and Assistance</w:t>
      </w:r>
    </w:p>
    <w:p>
      <w:pPr>
        <w:pStyle w:val="FirstParagraph"/>
      </w:pPr>
      <w:r>
        <w:t xml:space="preserve">In the middle phase, the intern moved from observer to active participant under the direct supervision of a mentor</w:t>
      </w:r>
    </w:p>
    <w:p>
      <w:pPr>
        <w:pStyle w:val="BodyText"/>
      </w:pPr>
      <w:r>
        <w:rPr>
          <w:iCs/>
          <w:i/>
        </w:rPr>
        <w:t xml:space="preserve">Professor</w:t>
      </w:r>
      <w:r>
        <w:t xml:space="preserve">&gt;. Tasks included:</w:t>
      </w:r>
    </w:p>
    <w:p>
      <w:pPr>
        <w:numPr>
          <w:ilvl w:val="0"/>
          <w:numId w:val="1003"/>
        </w:numPr>
        <w:pStyle w:val="Compact"/>
      </w:pPr>
      <w:r>
        <w:t xml:space="preserve">Lecture Support:The intern assisted in preparing presentation slides for undergraduate courses, ensuring that complex theories were accessible to students in</w:t>
      </w:r>
      <w:r>
        <w:t xml:space="preserve"> </w:t>
      </w:r>
      <w:r>
        <w:t xml:space="preserve">Myanmar, Yangon.</w:t>
      </w:r>
    </w:p>
    <w:p>
      <w:pPr>
        <w:numPr>
          <w:ilvl w:val="0"/>
          <w:numId w:val="1003"/>
        </w:numPr>
        <w:pStyle w:val="Compact"/>
      </w:pPr>
      <w:r>
        <w:t xml:space="preserve">Tutoring Sessions:Organizing and leading small group tutorial sessions. This experience was crucial for developing communication skills and understanding the specific learning gaps of students in this region.</w:t>
      </w:r>
    </w:p>
    <w:p>
      <w:pPr>
        <w:numPr>
          <w:ilvl w:val="0"/>
          <w:numId w:val="1003"/>
        </w:numPr>
        <w:pStyle w:val="Compact"/>
      </w:pPr>
      <w:r>
        <w:t xml:space="preserve">Curriculum Review:The intern collaborated with the supervising</w:t>
      </w:r>
    </w:p>
    <w:p>
      <w:pPr>
        <w:numPr>
          <w:ilvl w:val="0"/>
          <w:numId w:val="1000"/>
        </w:numPr>
        <w:pStyle w:val="Compact"/>
      </w:pPr>
      <w:r>
        <w:rPr>
          <w:iCs/>
          <w:i/>
        </w:rPr>
        <w:t xml:space="preserve">Professor</w:t>
      </w:r>
      <w:r>
        <w:t xml:space="preserve">&gt; to review current course materials, suggesting updates that reflect global trends while respecting local context. This collaborative effort was a highlight of the internship and is detailed extensively in this</w:t>
      </w:r>
    </w:p>
    <w:p>
      <w:pPr>
        <w:numPr>
          <w:ilvl w:val="0"/>
          <w:numId w:val="1000"/>
        </w:numPr>
        <w:pStyle w:val="Compact"/>
      </w:pPr>
      <w:r>
        <w:rPr>
          <w:iCs/>
          <w:i/>
        </w:rPr>
        <w:t xml:space="preserve">Internship Report</w:t>
      </w:r>
      <w:r>
        <w:t xml:space="preserve">&gt;.</w:t>
      </w:r>
    </w:p>
    <w:p>
      <w:pPr>
        <w:pStyle w:val="FirstParagraph"/>
      </w:pPr>
      <w:r>
        <w:t xml:space="preserve">C. Phase 3: Independent Research and Analysis</w:t>
      </w:r>
    </w:p>
    <w:p>
      <w:pPr>
        <w:pStyle w:val="BodyText"/>
      </w:pPr>
      <w:r>
        <w:t xml:space="preserve">The final phase involved independent research focused on "The Impact of International Collaboration on Local Education in</w:t>
      </w:r>
      <w:r>
        <w:t xml:space="preserve"> </w:t>
      </w:r>
      <w:r>
        <w:t xml:space="preserve">Myanmar, Yangon.</w:t>
      </w:r>
      <w:r>
        <w:t xml:space="preserve">" The intern conducted surveys among students and faculty, including interviews with the head</w:t>
      </w:r>
    </w:p>
    <w:p>
      <w:pPr>
        <w:pStyle w:val="BodyText"/>
      </w:pPr>
      <w:r>
        <w:rPr>
          <w:iCs/>
          <w:i/>
        </w:rPr>
        <w:t xml:space="preserve">Professor</w:t>
      </w:r>
      <w:r>
        <w:t xml:space="preserve">&gt; of the department. This data collection was instrumental in forming the conclusions presented later in this document.</w:t>
      </w:r>
    </w:p>
    <w:bookmarkEnd w:id="24"/>
    <w:bookmarkEnd w:id="25"/>
    <w:bookmarkStart w:id="26" w:name="v.-challenges-and-observations"/>
    <w:p>
      <w:pPr>
        <w:pStyle w:val="Heading1"/>
      </w:pPr>
      <w:r>
        <w:t xml:space="preserve">V. Challenges and Observations</w:t>
      </w:r>
    </w:p>
    <w:p>
      <w:pPr>
        <w:pStyle w:val="FirstParagraph"/>
      </w:pPr>
      <w:r>
        <w:t xml:space="preserve">The experience in</w:t>
      </w:r>
      <w:r>
        <w:t xml:space="preserve"> </w:t>
      </w:r>
      <w:r>
        <w:t xml:space="preserve">Myanmar, Yangon,</w:t>
      </w:r>
      <w:r>
        <w:t xml:space="preserve">was not without its challenges. One significant hurdle was navigating the bureaucratic processes required to gain access to certain academic records. However, the guidance of the supervising</w:t>
      </w:r>
    </w:p>
    <w:p>
      <w:pPr>
        <w:pStyle w:val="BodyText"/>
      </w:pPr>
      <w:r>
        <w:rPr>
          <w:iCs/>
          <w:i/>
        </w:rPr>
        <w:t xml:space="preserve">Professor</w:t>
      </w:r>
      <w:r>
        <w:t xml:space="preserve">&gt; helped streamline these processes, demonstrating effective leadership.</w:t>
      </w:r>
    </w:p>
    <w:p>
      <w:pPr>
        <w:pStyle w:val="BodyText"/>
      </w:pPr>
      <w:r>
        <w:t xml:space="preserve">Another challenge was language and cultural nuance. While English is widely used in higher education in</w:t>
      </w:r>
      <w:r>
        <w:t xml:space="preserve"> </w:t>
      </w:r>
      <w:r>
        <w:t xml:space="preserve">Myanmar, Yangon,</w:t>
      </w:r>
      <w:r>
        <w:t xml:space="preserve">&gt;local idioms and cultural references often posed barriers to full comprehension during lectures. The</w:t>
      </w:r>
    </w:p>
    <w:p>
      <w:pPr>
        <w:pStyle w:val="BodyText"/>
      </w:pPr>
      <w:r>
        <w:rPr>
          <w:iCs/>
          <w:i/>
        </w:rPr>
        <w:t xml:space="preserve">Professor</w:t>
      </w:r>
      <w:r>
        <w:t xml:space="preserve">&gt; provided translations and context, which enriched the learning experience. Furthermore, resource limitations were evident; however, faculty members in</w:t>
      </w:r>
      <w:r>
        <w:t xml:space="preserve"> </w:t>
      </w:r>
      <w:r>
        <w:t xml:space="preserve">Myanmar, Yangon,</w:t>
      </w:r>
      <w:r>
        <w:t xml:space="preserve">demonstrated remarkable creativity in delivering high-quality education despite these constraints.</w:t>
      </w:r>
    </w:p>
    <w:bookmarkEnd w:id="26"/>
    <w:bookmarkStart w:id="27" w:name="vi.-outcomes-and-learning-gains"/>
    <w:p>
      <w:pPr>
        <w:pStyle w:val="Heading1"/>
      </w:pPr>
      <w:r>
        <w:t xml:space="preserve">VI. Outcomes and Learning Gains</w:t>
      </w:r>
    </w:p>
    <w:p>
      <w:pPr>
        <w:pStyle w:val="FirstParagraph"/>
      </w:pPr>
      <w:r>
        <w:t xml:space="preserve">This internship has resulted in significant professional development. The intern gained:</w:t>
      </w:r>
    </w:p>
    <w:p>
      <w:pPr>
        <w:numPr>
          <w:ilvl w:val="0"/>
          <w:numId w:val="1004"/>
        </w:numPr>
        <w:pStyle w:val="Compact"/>
      </w:pPr>
      <w:r>
        <w:t xml:space="preserve">Cultural Competence:A deep understanding of the academic culture in</w:t>
      </w:r>
      <w:r>
        <w:t xml:space="preserve"> </w:t>
      </w:r>
      <w:r>
        <w:t xml:space="preserve">Myanmar, Yangon,</w:t>
      </w:r>
      <w:r>
        <w:t xml:space="preserve">taking into account social hierarchies and communication styles.</w:t>
      </w:r>
    </w:p>
    <w:p>
      <w:pPr>
        <w:numPr>
          <w:ilvl w:val="0"/>
          <w:numId w:val="1004"/>
        </w:numPr>
        <w:pStyle w:val="Compact"/>
      </w:pPr>
      <w:r>
        <w:t xml:space="preserve">Pedagogical Skills:Practical experience in lesson planning and delivery, learned directly from an experienced</w:t>
      </w:r>
    </w:p>
    <w:p>
      <w:pPr>
        <w:numPr>
          <w:ilvl w:val="0"/>
          <w:numId w:val="1000"/>
        </w:numPr>
        <w:pStyle w:val="Compact"/>
      </w:pPr>
      <w:r>
        <w:rPr>
          <w:iCs/>
          <w:i/>
        </w:rPr>
        <w:t xml:space="preserve">Professor</w:t>
      </w:r>
      <w:r>
        <w:t xml:space="preserve">&gt;.</w:t>
      </w:r>
    </w:p>
    <w:p>
      <w:pPr>
        <w:numPr>
          <w:ilvl w:val="0"/>
          <w:numId w:val="1004"/>
        </w:numPr>
        <w:pStyle w:val="Compact"/>
      </w:pPr>
      <w:r>
        <w:t xml:space="preserve">Analytical Abilities:The ability to conduct educational research and analyze data within a specific regional context, as documented in this</w:t>
      </w:r>
    </w:p>
    <w:p>
      <w:pPr>
        <w:numPr>
          <w:ilvl w:val="0"/>
          <w:numId w:val="1000"/>
        </w:numPr>
        <w:pStyle w:val="Compact"/>
      </w:pPr>
      <w:r>
        <w:rPr>
          <w:iCs/>
          <w:i/>
        </w:rPr>
        <w:t xml:space="preserve">Internship Report</w:t>
      </w:r>
      <w:r>
        <w:t xml:space="preserve">&gt;.</w:t>
      </w:r>
    </w:p>
    <w:p>
      <w:pPr>
        <w:numPr>
          <w:ilvl w:val="0"/>
          <w:numId w:val="1004"/>
        </w:numPr>
        <w:pStyle w:val="Compact"/>
      </w:pPr>
      <w:r>
        <w:t xml:space="preserve">Mentorship Understanding:A deeper appreciation for the role of a mentor, observing how the supervising</w:t>
      </w:r>
    </w:p>
    <w:p>
      <w:pPr>
        <w:numPr>
          <w:ilvl w:val="0"/>
          <w:numId w:val="1000"/>
        </w:numPr>
        <w:pStyle w:val="Compact"/>
      </w:pPr>
      <w:r>
        <w:rPr>
          <w:iCs/>
          <w:i/>
        </w:rPr>
        <w:t xml:space="preserve">Professor</w:t>
      </w:r>
      <w:r>
        <w:t xml:space="preserve">&gt; balances academic authority with approachable support.</w:t>
      </w:r>
    </w:p>
    <w:bookmarkEnd w:id="27"/>
    <w:bookmarkStart w:id="28" w:name="vii.-conclusion-and-recommendations"/>
    <w:p>
      <w:pPr>
        <w:pStyle w:val="Heading1"/>
      </w:pPr>
      <w:r>
        <w:t xml:space="preserve">VII. Conclusion and Recommendations</w:t>
      </w:r>
    </w:p>
    <w:p>
      <w:pPr>
        <w:pStyle w:val="FirstParagraph"/>
      </w:pPr>
      <w:r>
        <w:t xml:space="preserve">In conclusion, this</w:t>
      </w:r>
    </w:p>
    <w:p>
      <w:pPr>
        <w:pStyle w:val="BodyText"/>
      </w:pPr>
      <w:r>
        <w:rPr>
          <w:iCs/>
          <w:i/>
        </w:rPr>
        <w:t xml:space="preserve">Internship Report</w:t>
      </w:r>
      <w:r>
        <w:t xml:space="preserve">&gt; affirms that the placement in</w:t>
      </w:r>
      <w:r>
        <w:t xml:space="preserve"> </w:t>
      </w:r>
      <w:r>
        <w:t xml:space="preserve">Myanmar, Yangon,</w:t>
      </w:r>
      <w:r>
        <w:t xml:space="preserve">was a transformative experience. The interaction with the local academic community, particularly the guidance from the supervising</w:t>
      </w:r>
    </w:p>
    <w:p>
      <w:pPr>
        <w:pStyle w:val="BodyText"/>
      </w:pPr>
      <w:r>
        <w:rPr>
          <w:iCs/>
          <w:i/>
        </w:rPr>
        <w:t xml:space="preserve">Professor</w:t>
      </w:r>
      <w:r>
        <w:t xml:space="preserve">&gt;, provided a unique perspective on global education systems.</w:t>
      </w:r>
    </w:p>
    <w:p>
      <w:pPr>
        <w:pStyle w:val="BodyText"/>
      </w:pPr>
      <w:r>
        <w:t xml:space="preserve">The intern recommends that future students seeking similar experiences in</w:t>
      </w:r>
      <w:r>
        <w:t xml:space="preserve"> </w:t>
      </w:r>
      <w:r>
        <w:t xml:space="preserve">Myanmar, Yangon,</w:t>
      </w:r>
      <w:r>
        <w:t xml:space="preserve">&gt;should be prepared for both cultural and academic rigor. Institutions should consider strengthening partnerships with universities in</w:t>
      </w:r>
      <w:r>
        <w:t xml:space="preserve"> </w:t>
      </w:r>
      <w:r>
        <w:t xml:space="preserve">Myanmar, Yangon,</w:t>
      </w:r>
      <w:r>
        <w:t xml:space="preserve">&gt;to facilitate more structured mentorship programs where visiting interns can work closely under the wing of a host</w:t>
      </w:r>
    </w:p>
    <w:p>
      <w:pPr>
        <w:pStyle w:val="BodyText"/>
      </w:pPr>
      <w:r>
        <w:rPr>
          <w:iCs/>
          <w:i/>
        </w:rPr>
        <w:t xml:space="preserve">Professor</w:t>
      </w:r>
      <w:r>
        <w:t xml:space="preserve">&gt;. Such collaborations not only benefit the intern but also foster international academic exchange and mutual growth.</w:t>
      </w:r>
    </w:p>
    <w:p>
      <w:pPr>
        <w:pStyle w:val="BodyText"/>
      </w:pPr>
      <w:r>
        <w:t xml:space="preserve">This document stands as a testament to the value of experiential learning. The insights gained regarding educational practices in</w:t>
      </w:r>
      <w:r>
        <w:t xml:space="preserve"> </w:t>
      </w:r>
      <w:r>
        <w:t xml:space="preserve">Myanmar, Yangon,</w:t>
      </w:r>
      <w:r>
        <w:t xml:space="preserve">&gt;and the mentorship received from a dedicated</w:t>
      </w:r>
    </w:p>
    <w:p>
      <w:pPr>
        <w:pStyle w:val="BodyText"/>
      </w:pPr>
      <w:r>
        <w:rPr>
          <w:iCs/>
          <w:i/>
        </w:rPr>
        <w:t xml:space="preserve">Professor</w:t>
      </w:r>
      <w:r>
        <w:t xml:space="preserve">&gt; will serve as a foundational element of the intern's future career in academia and international development.</w:t>
      </w:r>
    </w:p>
    <w:bookmarkEnd w:id="28"/>
    <w:bookmarkStart w:id="29" w:name="viii.-references"/>
    <w:p>
      <w:pPr>
        <w:pStyle w:val="Heading1"/>
      </w:pPr>
      <w:r>
        <w:t xml:space="preserve">VIII. References</w:t>
      </w:r>
    </w:p>
    <w:p>
      <w:pPr>
        <w:pStyle w:val="FirstParagraph"/>
      </w:pPr>
      <w:r>
        <w:t xml:space="preserve">(Note: In a formal academic submission, this section would list all course materials, local publications from</w:t>
      </w:r>
      <w:r>
        <w:t xml:space="preserve"> </w:t>
      </w:r>
      <w:r>
        <w:t xml:space="preserve">Myanmar, Yangon,</w:t>
      </w:r>
      <w:r>
        <w:t xml:space="preserve">&gt;, and administrative guidelines reviewed during the internship period under the supervision of the</w:t>
      </w:r>
    </w:p>
    <w:p>
      <w:pPr>
        <w:pStyle w:val="BodyText"/>
      </w:pPr>
      <w:r>
        <w:rPr>
          <w:iCs/>
          <w:i/>
        </w:rPr>
        <w:t xml:space="preserve">Professor</w:t>
      </w: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Professional Development in Myanmar, Yangon</dc:title>
  <dc:creator/>
  <cp:keywords/>
  <dcterms:created xsi:type="dcterms:W3CDTF">2026-07-29T15:22:35Z</dcterms:created>
  <dcterms:modified xsi:type="dcterms:W3CDTF">2026-07-29T15:22:35Z</dcterms:modified>
</cp:coreProperties>
</file>

<file path=docProps/custom.xml><?xml version="1.0" encoding="utf-8"?>
<Properties xmlns="http://schemas.openxmlformats.org/officeDocument/2006/custom-properties" xmlns:vt="http://schemas.openxmlformats.org/officeDocument/2006/docPropsVTypes"/>
</file>