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Uzbekistan</w:t>
      </w:r>
      <w:r>
        <w:t xml:space="preserve"> </w:t>
      </w:r>
      <w:r>
        <w:t xml:space="preserve">Tashkent</w:t>
      </w:r>
    </w:p>
    <w:bookmarkStart w:id="20" w:name="X96a6622454a0a2eeeb25d1ab06a5ae0beb47e26"/>
    <w:p>
      <w:pPr>
        <w:pStyle w:val="Heading1"/>
      </w:pPr>
      <w:r>
        <w:t xml:space="preserve">Internship Report: Academic and Professional Development at the University Level in Uzbekistan Tashkent</w:t>
      </w:r>
    </w:p>
    <w:p>
      <w:pPr>
        <w:pStyle w:val="FirstParagraph"/>
      </w:pPr>
      <w:r>
        <w:rPr>
          <w:bCs/>
          <w:b/>
        </w:rPr>
        <w:t xml:space="preserve">Date:</w:t>
      </w:r>
      <w:r>
        <w:t xml:space="preserve"> </w:t>
      </w:r>
      <w:r>
        <w:t xml:space="preserve">October 24, 2023</w:t>
      </w:r>
    </w:p>
    <w:p>
      <w:pPr>
        <w:pStyle w:val="BodyText"/>
      </w:pPr>
      <w:r>
        <w:t xml:space="preserve">.</w:t>
      </w:r>
    </w:p>
    <w:p>
      <w:pPr>
        <w:pStyle w:val="BodyText"/>
      </w:pPr>
      <w:r>
        <w:rPr>
          <w:bCs/>
          <w:b/>
        </w:rPr>
        <w:t xml:space="preserve">Submitted To:</w:t>
      </w:r>
      <w:r>
        <w:t xml:space="preserve"> </w:t>
      </w:r>
      <w:r>
        <w:t xml:space="preserve">Department of International Relations and Academic Affairs.</w:t>
      </w:r>
      <w:r>
        <w:rPr>
          <w:bCs/>
          <w:b/>
        </w:rPr>
        <w:t xml:space="preserve">Submitted By Internship Candidate..</w:t>
      </w:r>
    </w:p>
    <w:bookmarkEnd w:id="20"/>
    <w:bookmarkStart w:id="24" w:name="Xd5734f9adf620c9cee528a7ada4dce4f16be466"/>
    <w:p>
      <w:pPr>
        <w:pStyle w:val="Heading1"/>
      </w:pPr>
      <w:r>
        <w:t xml:space="preserve">.</w:t>
      </w:r>
      <w:r>
        <w:t xml:space="preserve"> </w:t>
      </w:r>
      <w:r>
        <w:t xml:space="preserve">A core component of my internship involved shadowing and assisting several distinguished Professors who lead various departments within the Faculty of International Studies and Engineering This exposure provided invaluable insights into the multifaceted role a Professor plays in contemporary higher education A Professor is not merely a lecturer but also a researcher an administrator a mentor and often an ambassador for their institution.</w:t>
      </w:r>
      <w:r>
        <w:t xml:space="preserve"> </w:t>
      </w:r>
      <w:r>
        <w:t xml:space="preserve">My primary duty was to support the administrative workload of three key Professors This included managing correspondence related to international grant applications organizing departmental meetings and assisting with the curation of course materials In Tashkent where there is a strong push towards digitalization and efficiency these tasks required adaptability and proficiency in modern academic software Additionally I participated in research seminars where I observed how Professors critically analyze data present findings to peers and engage in scholarly debate This experience highlighted the intellectual rigor expected at the highest levels of academia.</w:t>
      </w:r>
      <w:r>
        <w:t xml:space="preserve"> </w:t>
      </w:r>
      <w:r>
        <w:t xml:space="preserve">Furthermore I assisted in the preparation of lecture materials for undergraduate courses A significant aspect of this task involved translating complex technical concepts into accessible language for students from diverse linguistic backgrounds In Uzbekistan Tashkent universities often cater to a mix local and international students requiring Professors to be culturally sensitive and linguistically adept My involvement in creating bilingual glossaries and presentation slides underscored the importance of inclusive pedagogy.</w:t>
      </w:r>
    </w:p>
    <w:bookmarkStart w:id="23" w:name="X124a8be89dfc31a745de5d26acc95e1406e4a80"/>
    <w:p>
      <w:pPr>
        <w:pStyle w:val="Heading2"/>
      </w:pPr>
      <w:r>
        <w:t xml:space="preserve">.</w:t>
      </w:r>
      <w:r>
        <w:t xml:space="preserve"> </w:t>
      </w:r>
      <w:r>
        <w:t xml:space="preserve">Beyond the technical aspects of supporting a Professor my internship offered profound opportunities for cultural integration Living and working in Uzbekistan Tashkent immersed me in a culture rich with history traditions and modern aspirations I learned that effective academic collaboration requires not only intellectual competence but also emotional intelligence and cultural awareness.</w:t>
      </w:r>
      <w:r>
        <w:t xml:space="preserve"> </w:t>
      </w:r>
      <w:r>
        <w:t xml:space="preserve">One of the most striking features of my experience was the hospitality and collegiality extended to me by both Professors colleagues students In many academic settings abroad relationships can be formal however in Tashkent there is a strong emphasis on building personal connections The Professors I worked with were approachable eager to share their insights not only about their specific fields but also about the challenges of maintaining academic excellence while navigating the changing political and economic landscape of Central Asia.</w:t>
      </w:r>
      <w:r>
        <w:t xml:space="preserve"> </w:t>
      </w:r>
      <w:r>
        <w:t xml:space="preserve">This cultural immersion enhanced my professional development significantly It taught me how to navigate hierarchical structures with respect while still asserting my ideas during collaborative projects I learned that in the context of Uzbekistan Tashkent building trust is a prerequisite for successful teamwork This lesson is transferable to any future career path emphasizing the universal value of interpersonal skills.</w:t>
      </w:r>
    </w:p>
    <w:bookmarkStart w:id="21" w:name="Xf7981cf28c0fa88f9409dda3c25ac2e01d44a24"/>
    <w:p>
      <w:pPr>
        <w:pStyle w:val="Heading3"/>
      </w:pPr>
      <w:r>
        <w:t xml:space="preserve">.</w:t>
      </w:r>
      <w:r>
        <w:t xml:space="preserve"> </w:t>
      </w:r>
      <w:r>
        <w:t xml:space="preserve">The internship was not without its challenges One significant hurdle was adapting to different academic expectations regarding deadlines documentation and communication styles In some instances the rapid pace of decision-making in a developing educational hub required me to be highly proactive and self-motivating Another challenge was language nuances While English is widely used in international programs local administrative processes sometimes required understanding Uzbek or Russian terminology My ability to overcome these barriers was bolstered by the mentorship of my supervising Professor who encouraged continuous learning and provided resources for linguistic improvement.</w:t>
      </w:r>
    </w:p>
    <w:bookmarkEnd w:id="21"/>
    <w:bookmarkStart w:id="22" w:name="X88cb95d3b7686921ea96aad2c907c2b49c4756f"/>
    <w:p>
      <w:pPr>
        <w:pStyle w:val="Heading3"/>
      </w:pPr>
      <w:r>
        <w:t xml:space="preserve">.</w:t>
      </w:r>
      <w:r>
        <w:t xml:space="preserve"> </w:t>
      </w:r>
      <w:r>
        <w:t xml:space="preserve">This internship has profoundly shaped my career aspirations Working closely with a Professor in the vibrant academic environment of Uzbekistan Tashkent has solidified my interest in international education policy and cross-cultural academic management I have gained practical skills in research coordination public speaking event planning and intercultural communication These competencies are highly valued in both higher education institutions and multinational organizations.</w:t>
      </w:r>
      <w:r>
        <w:t xml:space="preserve"> </w:t>
      </w:r>
      <w:r>
        <w:t xml:space="preserve">Moreover witnessing the transformation underway at universities in Uzbekistan Tashkent has inspired me to contribute to global educational equity I am now more committed to pursuing roles that facilitate knowledge transfer between developed and developing academic regions The experience has shown me that education is a powerful tool for diplomatic engagement and economic growth.</w:t>
      </w:r>
    </w:p>
    <w:p>
      <w:pPr>
        <w:pStyle w:val="FirstParagraph"/>
      </w:pPr>
      <w:r>
        <w:t xml:space="preserve">.</w:t>
      </w:r>
      <w:r>
        <w:t xml:space="preserve"> </w:t>
      </w:r>
      <w:r>
        <w:t xml:space="preserve">In conclusion my internship as an assistant to various Professors in Uzbekistan Tashkent has been an immensely rewarding journey It has provided me with a holistic understanding of the modern academic profession highlighting the blend of scholarly pursuit administrative duty and cultural stewardship that defines a successful Professor The opportunity to contribute to educational initiatives in Central Asia while gaining hands-on experience in university operations has equipped me with valuable skills and perspectives.</w:t>
      </w:r>
      <w:r>
        <w:t xml:space="preserve"> </w:t>
      </w:r>
      <w:r>
        <w:t xml:space="preserve">The dynamic environment of Uzbekistan Tashkent serves as a microcosm of global trends in higher education emphasizing innovation diversity and collaboration This internship report stands as a testament to the personal professional growth achieved during this period and the deep appreciation fostered for the academic community in Central Asia I am grateful for this experience and look forward to applying these lessons in my future endeavors.</w:t>
      </w:r>
    </w:p>
    <w:p>
      <w:pPr>
        <w:pStyle w:val="BodyText"/>
      </w:pPr>
      <w:r>
        <w:t xml:space="preserv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Uzbekistan Tashkent</dc:title>
  <dc:creator/>
  <dc:language>en</dc:language>
  <cp:keywords/>
  <dcterms:created xsi:type="dcterms:W3CDTF">2026-07-30T09:26:50Z</dcterms:created>
  <dcterms:modified xsi:type="dcterms:W3CDTF">2026-07-30T09:26:50Z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