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Afghanistan</w:t>
      </w:r>
      <w:r>
        <w:t xml:space="preserve"> </w:t>
      </w:r>
      <w:r>
        <w:t xml:space="preserve">Kabul</w:t>
      </w:r>
    </w:p>
    <w:bookmarkStart w:id="27" w:name="internship-report"/>
    <w:p>
      <w:pPr>
        <w:pStyle w:val="Heading1"/>
      </w:pPr>
      <w:r>
        <w:t xml:space="preserve">Internship Report</w:t>
      </w:r>
    </w:p>
    <w:p>
      <w:pPr>
        <w:pStyle w:val="FirstParagraph"/>
      </w:pPr>
      <w:r>
        <w:rPr>
          <w:bCs/>
          <w:b/>
        </w:rPr>
        <w:t xml:space="preserve">Institution:</w:t>
      </w:r>
      <w:r>
        <w:t xml:space="preserve"> </w:t>
      </w:r>
      <w:r>
        <w:t xml:space="preserve">Kabul Medical University Affiliated Training Center</w:t>
      </w:r>
    </w:p>
    <w:p>
      <w:pPr>
        <w:pStyle w:val="BodyText"/>
      </w:pPr>
      <w:r>
        <w:rPr>
          <w:bCs/>
          <w:b/>
        </w:rPr>
        <w:t xml:space="preserve">District:</w:t>
      </w:r>
      <w:r>
        <w:t xml:space="preserve">Polt-e-Cheraghi, Kabul, Afghanistan</w:t>
      </w:r>
    </w:p>
    <w:p>
      <w:pPr>
        <w:pStyle w:val="BodyText"/>
      </w:pPr>
      <w:r>
        <w:rPr>
          <w:bCs/>
          <w:b/>
        </w:rPr>
        <w:t xml:space="preserve">Date of Submission:</w:t>
      </w:r>
      <w:r>
        <w:t xml:space="preserve"> </w:t>
      </w:r>
      <w:r>
        <w:t xml:space="preserve">October 2023</w:t>
      </w:r>
    </w:p>
    <w:bookmarkStart w:id="20" w:name="X147bda3328d414ac343d2920600644e0ce98f5f"/>
    <w:p>
      <w:pPr>
        <w:pStyle w:val="Heading2"/>
      </w:pPr>
      <w:r>
        <w:t xml:space="preserve">I. Executive Summary and Contextual Introduction to Afghanistan Kabul Psychiatry Internship</w:t>
      </w:r>
    </w:p>
    <w:p>
      <w:pPr>
        <w:pStyle w:val="FirstParagraph"/>
      </w:pPr>
      <w:r>
        <w:t xml:space="preserve">This document serves as a comprehensive summary of the clinical and academic activities conducted during my psychiatric internship in Kabul, Afghanistan. The primary objective of this report is to reflect on the unique challenges, therapeutic approaches, and cultural adaptations required when providing mental health services in one of the most conflict-affected regions globally. As an aspiring psychiatrist intern in Afghanistan Kabul, I was tasked with integrating modern psychotherapeutic modalities with traditional community-based coping mechanisms. This experience has fundamentally reshaped my understanding of resilience, trauma-informed care, and the critical importance of accessible mental health infrastructure in low-resource settings.</w:t>
      </w:r>
    </w:p>
    <w:bookmarkEnd w:id="20"/>
    <w:bookmarkStart w:id="21" w:name="X547e367bbb08db4e2f6e447eaf69a4a24ef4d66"/>
    <w:p>
      <w:pPr>
        <w:pStyle w:val="Heading2"/>
      </w:pPr>
      <w:r>
        <w:t xml:space="preserve">II. Clinical Objectives and Scope of Practice</w:t>
      </w:r>
    </w:p>
    <w:p>
      <w:pPr>
        <w:pStyle w:val="FirstParagraph"/>
      </w:pPr>
      <w:r>
        <w:t xml:space="preserve">The internship program was designed to expose trainees to a high-volume patient demographic suffering from severe psychological distress due to prolonged socio-political instability, economic hardship, and intergenerational trauma. The scope of practice for this psychiatric internship in Afghanistan Kabul included outpatient consultations at the Kabul Psychiatric Hospital and community outreach programs in surrounding districts such as Karte-Char and District Ten.</w:t>
      </w:r>
    </w:p>
    <w:p>
      <w:pPr>
        <w:pStyle w:val="BodyText"/>
      </w:pPr>
      <w:r>
        <w:t xml:space="preserve">My specific clinical objectives were threefold: first, to master the diagnostic criteria for Post-Traumatic Stress Disorder (PTSD), Major Depressive Disorder, and Anxiety Disorders within a cultural context where somatic expressions of psychological pain are prevalent. Second, to develop fluency in brief psychodynamic interventions that can be administered by non-specialist health workers under supervision. Third, to observe and assist in the management of severe psychotic disorders utilizing antipsychotic medications while monitoring for adverse drug reactions common in populations with varying nutritional statuses.</w:t>
      </w:r>
    </w:p>
    <w:bookmarkEnd w:id="21"/>
    <w:bookmarkStart w:id="22" w:name="Xa2b081889bbc0490a5ed63f03e28b270a4dd941"/>
    <w:p>
      <w:pPr>
        <w:pStyle w:val="Heading2"/>
      </w:pPr>
      <w:r>
        <w:t xml:space="preserve">III. Methodology: Cultural Adaptation and Therapeutic Engagement</w:t>
      </w:r>
    </w:p>
    <w:p>
      <w:pPr>
        <w:pStyle w:val="FirstParagraph"/>
      </w:pPr>
      <w:r>
        <w:t xml:space="preserve">A significant portion of my internship in Afghanistan Kabul involved navigating the complex intersection of Western medical psychiatry and local cultural beliefs. In many communities across Afghanistan Kabul, mental illness is often stigmatized or attributed to spiritual causes, such as possession or the evil eye. Consequently, a purely biomedical approach proved insufficient for building trust with patients and their families.</w:t>
      </w:r>
    </w:p>
    <w:p>
      <w:pPr>
        <w:pStyle w:val="BodyText"/>
      </w:pPr>
      <w:r>
        <w:t xml:space="preserve">To address this, I adopted a biopsychosocial model that respected local beliefs while introducing evidence-based treatments. For instance, when treating PTSD in survivors of conflict-related violence in Afghanistan Kabul, I integrated narrative exposure therapy techniques that allowed patients to recount their traumatic experiences without feeling judged. Simultaneously, I collaborated with local religious leaders and community elders to de-stigmatize psychiatric diagnoses. This holistic approach was essential for the success of any psychiatrist internship conducted within the Afghan context.</w:t>
      </w:r>
    </w:p>
    <w:bookmarkEnd w:id="22"/>
    <w:bookmarkStart w:id="23" w:name="Xf7f72b54982e7270456ecd38fee757b548491b5"/>
    <w:p>
      <w:pPr>
        <w:pStyle w:val="Heading2"/>
      </w:pPr>
      <w:r>
        <w:t xml:space="preserve">IV. Key Clinical Encounters and Case Studies</w:t>
      </w:r>
    </w:p>
    <w:p>
      <w:pPr>
        <w:pStyle w:val="FirstParagraph"/>
      </w:pPr>
      <w:r>
        <w:t xml:space="preserve">During my tenure, I managed a caseload of approximately fifteen patients weekly, many of whom presented with complex comorbidities. One notable case involved a young female student in Afghanistan Kabul who suffered from severe panic attacks following the loss of family members in recent unrest. Her symptoms were exacerbated by social isolation and fear for her future education.</w:t>
      </w:r>
    </w:p>
    <w:p>
      <w:pPr>
        <w:pStyle w:val="BodyText"/>
      </w:pPr>
      <w:r>
        <w:t xml:space="preserve">Through a combination of Cognitive Behavioral Therapy (CBT) focused on grounding techniques and supportive counseling, she gradually regained the ability to function within her household. Another case involved an elderly male suffering from late-onset depression, which was largely attributed to grief and social abandonment. This case highlighted the urgent need for geriatric psychiatric services in Afghanistan Kabul, a sector that is currently under-resourced.</w:t>
      </w:r>
    </w:p>
    <w:bookmarkEnd w:id="23"/>
    <w:bookmarkStart w:id="24" w:name="Xb1db4bd6fc47c96c9ccb065ab817ea4a20c24f4"/>
    <w:p>
      <w:pPr>
        <w:pStyle w:val="Heading2"/>
      </w:pPr>
      <w:r>
        <w:t xml:space="preserve">V. Challenges Faced During the Internship</w:t>
      </w:r>
    </w:p>
    <w:p>
      <w:pPr>
        <w:pStyle w:val="FirstParagraph"/>
      </w:pPr>
      <w:r>
        <w:t xml:space="preserve">The environment of Afghanistan Kabul presents distinct challenges for medical interns. Resource scarcity is a primary concern; medications are occasionally unavailable, and the ratio of psychiatrists to patients is critically low. Furthermore, the political volatility affects daily operations, including sudden lockdowns or power outages that disrupt patient follow-ups.</w:t>
      </w:r>
    </w:p>
    <w:p>
      <w:pPr>
        <w:pStyle w:val="BodyText"/>
      </w:pPr>
      <w:r>
        <w:t xml:space="preserve">Additionally, there was a significant language barrier initially. While Dari and Pashto are widely spoken in Afghanistan Kabul as part of the cultural fabric, medical terminology required precise translation to ensure accurate diagnosis. This necessitated constant consultation with local interpreters who were trained in mental health concepts.</w:t>
      </w:r>
    </w:p>
    <w:bookmarkEnd w:id="24"/>
    <w:bookmarkStart w:id="25" w:name="Xd65f96b60c407caf27400c5858533d10475c49f"/>
    <w:p>
      <w:pPr>
        <w:pStyle w:val="Heading2"/>
      </w:pPr>
      <w:r>
        <w:t xml:space="preserve">VI. Professional Development and Reflections</w:t>
      </w:r>
    </w:p>
    <w:p>
      <w:pPr>
        <w:pStyle w:val="FirstParagraph"/>
      </w:pPr>
      <w:r>
        <w:t xml:space="preserve">This internship has been a transformative experience that extended beyond clinical skills acquisition. Working as a psychiatrist intern in Afghanistan Kabul taught me the value of empathy, patience, and cultural humility. I learned to listen not just to the symptoms but to the stories behind them.</w:t>
      </w:r>
    </w:p>
    <w:p>
      <w:pPr>
        <w:pStyle w:val="BodyText"/>
      </w:pPr>
      <w:r>
        <w:t xml:space="preserve">I also developed resilience in managing my own emotional responses to hearing traumatic narratives—a critical skill for any future psychiatrist operating in high-conflict zones. The support system provided by senior mentors at the training center was invaluable, offering debriefing sessions that helped mitigate secondary trauma.</w:t>
      </w:r>
    </w:p>
    <w:bookmarkEnd w:id="25"/>
    <w:bookmarkStart w:id="26" w:name="vii.-conclusion-and-recommendations"/>
    <w:p>
      <w:pPr>
        <w:pStyle w:val="Heading2"/>
      </w:pPr>
      <w:r>
        <w:t xml:space="preserve">VII. Conclusion and Recommendations</w:t>
      </w:r>
    </w:p>
    <w:p>
      <w:pPr>
        <w:pStyle w:val="FirstParagraph"/>
      </w:pPr>
      <w:r>
        <w:t xml:space="preserve">In conclusion, my internship as a psychiatrist intern in Afghanistan Kabul has been both challenging and profoundly rewarding. It has underscored the vital need for sustained investment in mental health infrastructure within the region. To improve future training programs, I recommend incorporating more intensive modules on cultural psychiatry and trauma-informed care specific to Central Asian contexts.</w:t>
      </w:r>
    </w:p>
    <w:p>
      <w:pPr>
        <w:pStyle w:val="BodyText"/>
      </w:pPr>
      <w:r>
        <w:t xml:space="preserve">Furthermore, there is a pressing need for telepsychiatry initiatives to extend reach into rural areas surrounding Afghanistan Kabul. As I move forward in my career, the lessons learned during this internship will serve as a guiding framework for my practice. I am committed to advocating for mental health equity and supporting initiatives that aim to rebuild the psychological fabric of communities affected by prolonged conflict.</w:t>
      </w:r>
    </w:p>
    <w:p>
      <w:pPr>
        <w:pStyle w:val="BodyText"/>
      </w:pPr>
      <w:r>
        <w:t xml:space="preserve">The work done in Afghanistan Kabul is not merely clinical; it is humanitarian. By focusing on individual healing, we contribute to broader social stability and peacebuilding efforts. This internship has solidified my resolve to specialize in global mental health, with a particular interest in low-resource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Afghanistan Kabul</dc:title>
  <dc:creator/>
  <dc:language>en</dc:language>
  <cp:keywords/>
  <dcterms:created xsi:type="dcterms:W3CDTF">2026-07-29T21:07:43Z</dcterms:created>
  <dcterms:modified xsi:type="dcterms:W3CDTF">2026-07-29T21:07:43Z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