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Placement</w:t>
      </w:r>
      <w:r>
        <w:t xml:space="preserve"> </w:t>
      </w:r>
      <w:r>
        <w:t xml:space="preserve">in</w:t>
      </w:r>
      <w:r>
        <w:t xml:space="preserve"> </w:t>
      </w:r>
      <w:r>
        <w:t xml:space="preserve">Australia</w:t>
      </w:r>
      <w:r>
        <w:t xml:space="preserve"> </w:t>
      </w:r>
      <w:r>
        <w:t xml:space="preserve">Brisbane</w:t>
      </w:r>
    </w:p>
    <w:bookmarkStart w:id="20" w:name="internship-report"/>
    <w:p>
      <w:pPr>
        <w:pStyle w:val="Heading1"/>
      </w:pPr>
      <w:r>
        <w:t xml:space="preserve">Internship Report</w:t>
      </w:r>
    </w:p>
    <w:p>
      <w:pPr>
        <w:pStyle w:val="FirstParagraph"/>
      </w:pPr>
      <w:r>
        <w:t xml:space="preserve">Clinical Rotation:** Psychiatry</w:t>
      </w:r>
      <w:r>
        <w:br/>
      </w:r>
    </w:p>
    <w:p>
      <w:pPr>
        <w:pStyle w:val="BodyText"/>
      </w:pPr>
      <w:r>
        <w:t xml:space="preserve">Institutional Setting:** Australia Brisbane</w:t>
      </w:r>
      <w:r>
        <w:br/>
      </w:r>
      <w:r>
        <w:rPr>
          <w:bCs/>
          <w:b/>
        </w:rPr>
        <w:t xml:space="preserve">Date of Submission:</w:t>
      </w:r>
      <w:r>
        <w:t xml:space="preserve"> </w:t>
      </w:r>
      <w:r>
        <w:t xml:space="preserve">October 26, 2023</w:t>
      </w:r>
    </w:p>
    <w:bookmarkEnd w:id="20"/>
    <w:bookmarkStart w:id="21" w:name="executive-summary-and-introduction"/>
    <w:p>
      <w:pPr>
        <w:pStyle w:val="Heading2"/>
      </w:pPr>
      <w:r>
        <w:t xml:space="preserve">1. Executive Summary and Introduction</w:t>
      </w:r>
    </w:p>
    <w:p>
      <w:pPr>
        <w:pStyle w:val="FirstParagraph"/>
      </w:pPr>
      <w:r>
        <w:t xml:space="preserve">This Internship Report serves as a comprehensive documentation of my clinical internship undertaken within the specialized field of Psychiatry in Australia Brisbane. The primary objective of this rotation was to bridge the theoretical knowledge acquired during medical school with practical, patient-centered care within one of Australia’s most progressive healthcare systems. Placing this experience specifically in Brisbane allows for a unique examination of mental health service delivery in a major metropolitan hub that is actively integrating digital health solutions while maintaining robust community-based support networks. The report outlines the clinical exposures, ethical challenges observed, and professional development achieved during this transformative period.</w:t>
      </w:r>
    </w:p>
    <w:bookmarkEnd w:id="21"/>
    <w:bookmarkStart w:id="22" w:name="X3825a309d40827dd2d146a0308084a1fd09a915"/>
    <w:p>
      <w:pPr>
        <w:pStyle w:val="Heading2"/>
      </w:pPr>
      <w:r>
        <w:t xml:space="preserve">2. Contextual Framework: Mental Health in Australia Brisbane</w:t>
      </w:r>
    </w:p>
    <w:p>
      <w:pPr>
        <w:pStyle w:val="FirstParagraph"/>
      </w:pPr>
      <w:r>
        <w:t xml:space="preserve">To understand the scope of my Internship Report, it is imperative to contextualize the healthcare environment of Australia Brisbane. The mental health landscape here is governed by strict regulatory frameworks established by AHPRA (Australian Health Practitioner Regulation Agency) and influenced by national policies such as the National Mental Health Strategy. Brisbane, as a hub for medical innovation in Queensland, offers a diverse patient demographic ranging from urban professionals dealing with high-stress anxiety disorders to Indigenous communities facing significant disparities in mental health outcomes.</w:t>
      </w:r>
    </w:p>
    <w:p>
      <w:pPr>
        <w:pStyle w:val="BodyText"/>
      </w:pPr>
      <w:r>
        <w:t xml:space="preserve">The specific setting of this internship involved rotation through acute care wards and community outreach programs. This dual exposure was crucial for understanding the continuum of psychiatric care in Australia Brisbane. Unlike many other regions, the integration between hospital-based Psychiatry units and local community support services is highly developed here, providing interns with a holistic view of patient recovery trajectories post-discharge.</w:t>
      </w:r>
    </w:p>
    <w:bookmarkEnd w:id="22"/>
    <w:bookmarkStart w:id="25" w:name="clinical-competencies-and-patient-care"/>
    <w:p>
      <w:pPr>
        <w:pStyle w:val="Heading2"/>
      </w:pPr>
      <w:r>
        <w:t xml:space="preserve">3. Clinical Competencies and Patient Care</w:t>
      </w:r>
    </w:p>
    <w:p>
      <w:pPr>
        <w:pStyle w:val="FirstParagraph"/>
      </w:pPr>
      <w:r>
        <w:t xml:space="preserve">The core of this Internship Report focuses on the clinical competencies developed under the supervision of senior psychiatrists. My primary responsibilities included conducting comprehensive psychiatric assessments, formulating diagnostic impressions based on DSM-5 criteria, and participating in multidisciplinary team meetings. One of the most significant aspects of training in Australia Brisbane was learning to navigate culturally sensitive care, particularly regarding Aboriginal and Torres Strait Islander patients. This required an adaptive approach to history taking that respected cultural narratives while adhering to clinical standards.</w:t>
      </w:r>
    </w:p>
    <w:bookmarkStart w:id="23" w:name="diagnostic-assessment"/>
    <w:p>
      <w:pPr>
        <w:pStyle w:val="Heading3"/>
      </w:pPr>
      <w:r>
        <w:t xml:space="preserve">3.1 Diagnostic Assessment</w:t>
      </w:r>
    </w:p>
    <w:p>
      <w:pPr>
        <w:pStyle w:val="FirstParagraph"/>
      </w:pPr>
      <w:r>
        <w:t xml:space="preserve">I engaged in numerous interviews with patients presenting with complex comorbidities, including schizophrenia, bipolar disorder, and severe depression. In the context of Psychiatry in Australia Brisbane, there is a strong emphasis on early intervention. I learned to utilize structured interview tools such as the MINI International Neuropsychiatric Interview to ensure diagnostic accuracy. This skillset was vital for reducing the time from presentation to treatment initiation.</w:t>
      </w:r>
    </w:p>
    <w:bookmarkEnd w:id="23"/>
    <w:bookmarkStart w:id="24" w:name="pharmacological-management"/>
    <w:p>
      <w:pPr>
        <w:pStyle w:val="Heading3"/>
      </w:pPr>
      <w:r>
        <w:t xml:space="preserve">3.2 Pharmacological Management</w:t>
      </w:r>
    </w:p>
    <w:p>
      <w:pPr>
        <w:pStyle w:val="FirstParagraph"/>
      </w:pPr>
      <w:r>
        <w:t xml:space="preserve">A substantial portion of my internship involved assisting in medication management. I gained proficiency in prescribing antipsychotics, mood stabilizers, and antidepressants, always mindful of individual patient factors such as age, comorbid medical conditions, and potential drug interactions. The pharmacopeia available in Australia Brisbane is extensive but strictly regulated; thus, learning to navigate the Pharmaceutical Benefits Scheme (PBS) for cost-effective prescribing was a critical administrative skill acquired during this Internship Report.</w:t>
      </w:r>
    </w:p>
    <w:bookmarkEnd w:id="24"/>
    <w:bookmarkEnd w:id="25"/>
    <w:bookmarkStart w:id="26" w:name="X0d0a752f9552833f1996882cda22bfe122bcc36"/>
    <w:p>
      <w:pPr>
        <w:pStyle w:val="Heading2"/>
      </w:pPr>
      <w:r>
        <w:t xml:space="preserve">4. Ethical Considerations and Legal Frameworks</w:t>
      </w:r>
    </w:p>
    <w:p>
      <w:pPr>
        <w:pStyle w:val="FirstParagraph"/>
      </w:pPr>
      <w:r>
        <w:t xml:space="preserve">Navigating the legalities of involuntary treatment is a cornerstone of psychiatric training in Australia. This Internship Report highlights my exposure to the Queensland Mental Health Act 2016. I participated in tribunals and reviews where decisions regarding compulsory detention were made under strict judicial oversight. Understanding the balance between patient autonomy and public safety was challenging but educational.</w:t>
      </w:r>
    </w:p>
    <w:p>
      <w:pPr>
        <w:pStyle w:val="BodyText"/>
      </w:pPr>
      <w:r>
        <w:t xml:space="preserve">Furthermore, confidentiality in Psychiatry is paramount. In the digital age prevalent in Australia Brisbane, I learned to secure patient data effectively while utilizing telehealth platforms for remote consultations. This shift towards telepsychiatry has accelerated post-pandemic, and my internship provided hands-on experience in maintaining therapeutic rapport through virtual interfaces.</w:t>
      </w:r>
    </w:p>
    <w:bookmarkEnd w:id="26"/>
    <w:bookmarkStart w:id="27" w:name="multidisciplinary-collaboration"/>
    <w:p>
      <w:pPr>
        <w:pStyle w:val="Heading2"/>
      </w:pPr>
      <w:r>
        <w:t xml:space="preserve">5. Multidisciplinary Collaboration</w:t>
      </w:r>
    </w:p>
    <w:p>
      <w:pPr>
        <w:pStyle w:val="FirstParagraph"/>
      </w:pPr>
      <w:r>
        <w:t xml:space="preserve">Psychiatry is inherently a team sport. My time in Australia Brisbane emphasized the importance of collaboration with psychologists, social workers, occupational therapists, and registered nurses. Weekly case conferences were central to this process. I learned to articulate clinical reasoning clearly and concisely to non-medical staff, ensuring that care plans were holistic and person-centered. This collaborative model is a hallmark of modern Psychiatry practice in Australia Brisbane and significantly improves patient outcomes.</w:t>
      </w:r>
    </w:p>
    <w:bookmarkEnd w:id="27"/>
    <w:bookmarkStart w:id="28" w:name="professional-reflections"/>
    <w:p>
      <w:pPr>
        <w:pStyle w:val="Heading2"/>
      </w:pPr>
      <w:r>
        <w:t xml:space="preserve">6. Professional Reflections</w:t>
      </w:r>
    </w:p>
    <w:p>
      <w:pPr>
        <w:pStyle w:val="FirstParagraph"/>
      </w:pPr>
      <w:r>
        <w:t xml:space="preserve">The emotional resilience required for Psychiatry was tested frequently during this Internship Report. Witnessing the profound impact of severe mental illness on individuals and their families required developing strong coping mechanisms. Supervision sessions were invaluable in processing these experiences, allowing me to reflect on my emotional responses and maintain professional boundaries. The supportive culture within the Australian medical community, particularly in Brisbane, facilitated a safe environment for this reflective practice.</w:t>
      </w:r>
    </w:p>
    <w:bookmarkEnd w:id="28"/>
    <w:bookmarkStart w:id="29" w:name="conclusion"/>
    <w:p>
      <w:pPr>
        <w:pStyle w:val="Heading2"/>
      </w:pPr>
      <w:r>
        <w:t xml:space="preserve">7. Conclusion</w:t>
      </w:r>
    </w:p>
    <w:p>
      <w:pPr>
        <w:pStyle w:val="FirstParagraph"/>
      </w:pPr>
      <w:r>
        <w:t xml:space="preserve">In conclusion, this Internship Report affirms that completing a Psychiatry internship in Australia Brisbane is an invaluable component of medical training. The experience provided not only clinical competence but also a deep appreciation for the ethical, cultural, and systemic complexities of modern mental health care. The robust regulatory environment and innovative service delivery models observed in Australia Brisbane have set a high standard for my future practice. As I transition from intern to qualified practitioner, the lessons learned here regarding patient advocacy, diagnostic precision, and interdisciplinary collaboration will remain foundational to my career in Psychiatry.</w:t>
      </w:r>
    </w:p>
    <w:p>
      <w:pPr>
        <w:pStyle w:val="BodyText"/>
      </w:pPr>
      <w:r>
        <w:rPr>
          <w:iCs/>
          <w:i/>
        </w:rPr>
        <w:t xml:space="preserve">End of Internship Report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Placement in Australia Brisbane</dc:title>
  <dc:creator/>
  <dc:language>en</dc:language>
  <cp:keywords/>
  <dcterms:created xsi:type="dcterms:W3CDTF">2026-07-29T14:29:02Z</dcterms:created>
  <dcterms:modified xsi:type="dcterms:W3CDTF">2026-07-29T14:29:02Z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