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in</w:t>
      </w:r>
      <w:r>
        <w:t xml:space="preserve"> </w:t>
      </w:r>
      <w:r>
        <w:t xml:space="preserve">Germany</w:t>
      </w:r>
      <w:r>
        <w:t xml:space="preserve"> </w:t>
      </w:r>
      <w:r>
        <w:t xml:space="preserve">Munich</w:t>
      </w:r>
    </w:p>
    <w:p>
      <w:pPr>
        <w:pStyle w:val="FirstParagraph"/>
      </w:pPr>
      <w:r>
        <w:rPr>
          <w:bCs/>
          <w:b/>
        </w:rPr>
        <w:t xml:space="preserve">Name:</w:t>
      </w:r>
      <w:r>
        <w:t xml:space="preserve"> </w:t>
      </w:r>
      <w:r>
        <w:t xml:space="preserve">[Your Full Name]</w:t>
      </w:r>
    </w:p>
    <w:p>
      <w:pPr>
        <w:pStyle w:val="BodyText"/>
      </w:pPr>
      <w:r>
        <w:rPr>
          <w:bCs/>
          <w:b/>
        </w:rPr>
        <w:t xml:space="preserve">Date:</w:t>
      </w:r>
      <w:r>
        <w:t xml:space="preserve"> </w:t>
      </w:r>
      <w:r>
        <w:t xml:space="preserve">October 24, 2023</w:t>
      </w:r>
    </w:p>
    <w:p>
      <w:pPr>
        <w:pStyle w:val="BodyText"/>
      </w:pPr>
      <w:r>
        <w:rPr>
          <w:bCs/>
          <w:b/>
        </w:rPr>
        <w:t xml:space="preserve">Institution/University:</w:t>
      </w:r>
      <w:r>
        <w:t xml:space="preserve"> </w:t>
      </w:r>
      <w:r>
        <w:t xml:space="preserve">[Your University Name]</w:t>
      </w:r>
    </w:p>
    <w:bookmarkStart w:id="20" w:name="Xcee09c541e9f99246b374a30efe2c0429115a7b"/>
    <w:p>
      <w:pPr>
        <w:pStyle w:val="Heading1"/>
      </w:pPr>
      <w:r>
        <w:t xml:space="preserve">Internship Report: Clinical Psychiatry Rotation</w:t>
      </w:r>
    </w:p>
    <w:bookmarkEnd w:id="20"/>
    <w:bookmarkStart w:id="30" w:name="Xc182efeaf5a4be2b4bbaf782930e661a45fe70f"/>
    <w:p>
      <w:pPr>
        <w:pStyle w:val="Heading1"/>
      </w:pPr>
      <w:r>
        <w:t xml:space="preserve">Psychiatrist Internship Assessment in Germany Munich</w:t>
      </w:r>
    </w:p>
    <w:p>
      <w:r>
        <w:pict>
          <v:rect style="width:0;height:1.5pt" o:hralign="center" o:hrstd="t" o:hr="t"/>
        </w:pict>
      </w:r>
    </w:p>
    <w:p>
      <w:pPr>
        <w:pStyle w:val="FirstParagraph"/>
      </w:pPr>
      <w:r>
        <w:rPr>
          <w:bCs/>
          <w:b/>
        </w:rPr>
        <w:t xml:space="preserve">Abstract</w:t>
      </w:r>
    </w:p>
    <w:p>
      <w:pPr>
        <w:pStyle w:val="BodyText"/>
      </w:pPr>
      <w:r>
        <w:t xml:space="preserve">This report provides a comprehensive analysis of my clinical internship experience as a medical student specializing in Psychiatry within the urban healthcare landscape of Germany Munich. The primary objective of this rotation was to bridge theoretical knowledge acquired during academic coursework with practical clinical application, specifically within the context of the German healthcare system. This document details patient interactions, diagnostic methodologies, therapeutic interventions observed, and the cultural nuances inherent to mental health care in Munich. By focusing on the role of a</w:t>
      </w:r>
      <w:r>
        <w:t xml:space="preserve"> </w:t>
      </w:r>
      <w:r>
        <w:rPr>
          <w:bCs/>
          <w:b/>
        </w:rPr>
        <w:t xml:space="preserve">Psychiatrist</w:t>
      </w:r>
      <w:r>
        <w:t xml:space="preserve"> </w:t>
      </w:r>
      <w:r>
        <w:t xml:space="preserve">in training within</w:t>
      </w:r>
      <w:r>
        <w:t xml:space="preserve"> </w:t>
      </w:r>
      <w:r>
        <w:rPr>
          <w:bCs/>
          <w:b/>
        </w:rPr>
        <w:t xml:space="preserve">Germany Munich</w:t>
      </w:r>
      <w:r>
        <w:t xml:space="preserve">, this report highlights the rigorous standards of medical practice required in one of Europe’s most prominent medical hubs.</w:t>
      </w:r>
    </w:p>
    <w:bookmarkStart w:id="21" w:name="introduction-and-objectives"/>
    <w:p>
      <w:pPr>
        <w:pStyle w:val="Heading2"/>
      </w:pPr>
      <w:r>
        <w:t xml:space="preserve">1. Introduction and Objectives</w:t>
      </w:r>
    </w:p>
    <w:p>
      <w:pPr>
        <w:pStyle w:val="FirstParagraph"/>
      </w:pPr>
      <w:r>
        <w:t xml:space="preserve">The internship was conducted at a leading psychiatric clinic located centrally in Munich, renowned for its integrated approach to mental health services. The setting provided exposure to a diverse patient demographic, ranging from acute crisis interventions to long-term outpatient management of chronic psychological disorders. As an intern, my goal was not only to understand the pathophysiology of various psychiatric conditions but also to comprehend the sociocultural factors influencing mental health in</w:t>
      </w:r>
      <w:r>
        <w:t xml:space="preserve"> </w:t>
      </w:r>
      <w:r>
        <w:rPr>
          <w:bCs/>
          <w:b/>
        </w:rPr>
        <w:t xml:space="preserve">Germany Munich</w:t>
      </w:r>
      <w:r>
        <w:t xml:space="preserve">.</w:t>
      </w:r>
    </w:p>
    <w:p>
      <w:pPr>
        <w:pStyle w:val="BodyText"/>
      </w:pPr>
      <w:r>
        <w:t xml:space="preserve">The core objectives included: mastering the art of clinical interviewing under supervision, understanding the legal and ethical frameworks governing psychiatric care in Germany, and observing multidisciplinary team dynamics. Specifically, I aimed to learn how a seasoned</w:t>
      </w:r>
      <w:r>
        <w:t xml:space="preserve"> </w:t>
      </w:r>
      <w:r>
        <w:rPr>
          <w:bCs/>
          <w:b/>
        </w:rPr>
        <w:t xml:space="preserve">Psychiatrist</w:t>
      </w:r>
      <w:r>
        <w:t xml:space="preserve"> </w:t>
      </w:r>
      <w:r>
        <w:t xml:space="preserve">navigates the complexities of diagnosing mood disorders, schizophrenia spectrum disorders, and anxiety-related conditions within a resource-rich but highly regulated environment.</w:t>
      </w:r>
    </w:p>
    <w:bookmarkEnd w:id="21"/>
    <w:bookmarkStart w:id="22" w:name="X6eca1e1d9dcf101c8202fbd926e90bf2125dd5c"/>
    <w:p>
      <w:pPr>
        <w:pStyle w:val="Heading2"/>
      </w:pPr>
      <w:r>
        <w:t xml:space="preserve">2. Clinical Environment and Healthcare Context in Germany Munich</w:t>
      </w:r>
    </w:p>
    <w:p>
      <w:pPr>
        <w:pStyle w:val="FirstParagraph"/>
      </w:pPr>
      <w:r>
        <w:t xml:space="preserve">The healthcare system in</w:t>
      </w:r>
      <w:r>
        <w:t xml:space="preserve"> </w:t>
      </w:r>
      <w:r>
        <w:rPr>
          <w:bCs/>
          <w:b/>
        </w:rPr>
        <w:t xml:space="preserve">Germany Munich</w:t>
      </w:r>
      <w:r>
        <w:t xml:space="preserve"> </w:t>
      </w:r>
      <w:r>
        <w:t xml:space="preserve">is characterized by a mix of statutory health insurance (Gesetzliche Krankenversicherung) and private insurance models. This duality significantly impacts patient access to care, wait times, and the types of therapeutic modalities available. During my tenure at the clinic, I observed that patients in Munich often present with high expectations for evidence-based treatments and rapid stabilization due to the competitive nature of urban life.</w:t>
      </w:r>
    </w:p>
    <w:p>
      <w:pPr>
        <w:pStyle w:val="BodyText"/>
      </w:pPr>
      <w:r>
        <w:t xml:space="preserve">The facility itself is a modern institution equipped with advanced diagnostic tools, including functional MRI capabilities for research purposes and standardized psychotherapy units. The integration of somatic medicine with psychiatric care was particularly evident. Patients often presented with comorbid physical health issues, requiring a holistic approach typical of top-tier clinics in</w:t>
      </w:r>
      <w:r>
        <w:t xml:space="preserve"> </w:t>
      </w:r>
      <w:r>
        <w:rPr>
          <w:bCs/>
          <w:b/>
        </w:rPr>
        <w:t xml:space="preserve">Germany Munich</w:t>
      </w:r>
      <w:r>
        <w:t xml:space="preserve">. This environment fostered a deep understanding of the biopsychosocial model, emphasizing that mental health cannot be treated in isolation from general medical history.</w:t>
      </w:r>
    </w:p>
    <w:bookmarkEnd w:id="22"/>
    <w:bookmarkStart w:id="25" w:name="Xb7ddc17b81cde5454dfb56a47c9827d5f74c73a"/>
    <w:p>
      <w:pPr>
        <w:pStyle w:val="Heading2"/>
      </w:pPr>
      <w:r>
        <w:t xml:space="preserve">3. Diagnostic Impressions and Patient Management</w:t>
      </w:r>
    </w:p>
    <w:p>
      <w:pPr>
        <w:pStyle w:val="FirstParagraph"/>
      </w:pPr>
      <w:r>
        <w:t xml:space="preserve">A significant portion of my internship involved shadowing senior residents and attending physicians, observing how a</w:t>
      </w:r>
      <w:r>
        <w:t xml:space="preserve"> </w:t>
      </w:r>
      <w:r>
        <w:rPr>
          <w:bCs/>
          <w:b/>
        </w:rPr>
        <w:t xml:space="preserve">Psychiatrist</w:t>
      </w:r>
      <w:r>
        <w:t xml:space="preserve"> </w:t>
      </w:r>
      <w:r>
        <w:t xml:space="preserve">formulates a diagnosis. In the German system, diagnostic criteria are strictly aligned with ICD-10 (and transitioning to ICD-11) standards maintained by the World Health Organization but adapted for local billing and treatment protocols.</w:t>
      </w:r>
    </w:p>
    <w:bookmarkStart w:id="23" w:name="X8b8c709a6bbf8abb1e2e0d9d8142f7ed80d8848"/>
    <w:p>
      <w:pPr>
        <w:pStyle w:val="Heading3"/>
      </w:pPr>
      <w:r>
        <w:t xml:space="preserve">3.1 Acute Psychosis and Schizophrenia Spectrum</w:t>
      </w:r>
    </w:p>
    <w:p>
      <w:pPr>
        <w:pStyle w:val="FirstParagraph"/>
      </w:pPr>
      <w:r>
        <w:t xml:space="preserve">I was involved in the admission process for several patients presenting with first-episode psychosis. The initial assessment focused heavily on ruling out organic causes, such as substance-induced states or neurological abnormalities, which is a critical step in German psychiatric practice. I learned to conduct systematic mental state examinations (MSE), paying close attention to thought disorder, hallucinations, and affective flattening. The emphasis on building trust rapidly was paramount, as patients often exhibited high levels of paranoia.</w:t>
      </w:r>
    </w:p>
    <w:bookmarkEnd w:id="23"/>
    <w:bookmarkStart w:id="24" w:name="mood-disorders-and-anxiety"/>
    <w:p>
      <w:pPr>
        <w:pStyle w:val="Heading3"/>
      </w:pPr>
      <w:r>
        <w:t xml:space="preserve">3.2 Mood Disorders and Anxiety</w:t>
      </w:r>
    </w:p>
    <w:p>
      <w:pPr>
        <w:pStyle w:val="FirstParagraph"/>
      </w:pPr>
      <w:r>
        <w:t xml:space="preserve">A large segment of the outpatient clinic in Munich dealt with depressive disorders and generalized anxiety. I observed the nuanced approach taken by German</w:t>
      </w:r>
      <w:r>
        <w:t xml:space="preserve"> </w:t>
      </w:r>
      <w:r>
        <w:rPr>
          <w:bCs/>
          <w:b/>
        </w:rPr>
        <w:t xml:space="preserve">Psychiatrist</w:t>
      </w:r>
      <w:r>
        <w:t xml:space="preserve">s, who often combine pharmacotherapy with immediate referrals to psychotherapists. Due to long waiting times for therapy slots in public healthcare, psychiatric medications were frequently used as a bridge intervention. This experience highlighted the importance of medication management skills and the ability to monitor side effects meticulously.</w:t>
      </w:r>
    </w:p>
    <w:bookmarkEnd w:id="24"/>
    <w:bookmarkEnd w:id="25"/>
    <w:bookmarkStart w:id="26" w:name="X672f69bb7e63ebd5bd6e2f20ffeeb5af418ca1a"/>
    <w:p>
      <w:pPr>
        <w:pStyle w:val="Heading2"/>
      </w:pPr>
      <w:r>
        <w:t xml:space="preserve">4. Therapeutic Interventions and Multidisciplinary Care</w:t>
      </w:r>
    </w:p>
    <w:p>
      <w:pPr>
        <w:pStyle w:val="FirstParagraph"/>
      </w:pPr>
      <w:r>
        <w:t xml:space="preserve">The treatment plan for patients in this internship was rarely unilateral. The concept of team-based care is central to psychiatry in</w:t>
      </w:r>
      <w:r>
        <w:t xml:space="preserve"> </w:t>
      </w:r>
      <w:r>
        <w:rPr>
          <w:bCs/>
          <w:b/>
        </w:rPr>
        <w:t xml:space="preserve">Germany Munich</w:t>
      </w:r>
      <w:r>
        <w:t xml:space="preserve">. My daily routine included case conferences with psychologists, social workers, occupational therapists, and nurses. These meetings demonstrated that effective psychiatric care requires addressing social determinants of health, such as housing stability and employment status.</w:t>
      </w:r>
    </w:p>
    <w:p>
      <w:pPr>
        <w:pStyle w:val="BodyText"/>
      </w:pPr>
      <w:r>
        <w:t xml:space="preserve">I also gained exposure to various psychotherapeutic techniques. While medical students do not prescribe therapy in the same way licensed psychologists do, observing Cognitive Behavioral Therapy (CBT) and Psychodynamic approaches provided valuable insight into patient communication strategies. I assisted in preparing patients for group therapy sessions, learning how to facilitate safe spaces where individuals could share their struggles without judgment.</w:t>
      </w:r>
    </w:p>
    <w:bookmarkEnd w:id="26"/>
    <w:bookmarkStart w:id="27" w:name="cultural-and-legal-considerations"/>
    <w:p>
      <w:pPr>
        <w:pStyle w:val="Heading2"/>
      </w:pPr>
      <w:r>
        <w:t xml:space="preserve">5. Cultural and Legal Considerations</w:t>
      </w:r>
    </w:p>
    <w:p>
      <w:pPr>
        <w:pStyle w:val="FirstParagraph"/>
      </w:pPr>
      <w:r>
        <w:t xml:space="preserve">Navigating the legal landscape was a crucial aspect of this internship. In Germany, patient rights are strictly protected by law. Issues regarding involuntary commitment (Unterbringung) are handled with extreme caution, requiring judicial oversight in most non-emergency cases as a</w:t>
      </w:r>
      <w:r>
        <w:t xml:space="preserve"> </w:t>
      </w:r>
      <w:r>
        <w:rPr>
          <w:bCs/>
          <w:b/>
        </w:rPr>
        <w:t xml:space="preserve">Psychiatrist</w:t>
      </w:r>
      <w:r>
        <w:t xml:space="preserve">. I learned the importance of thorough documentation to justify any restrictive measures taken. Furthermore, cultural competence was vital; Munich is an international city with a diverse population. Understanding the stigma associated with mental illness in various cultures and adapting communication styles accordingly was a key learning outcome.</w:t>
      </w:r>
    </w:p>
    <w:bookmarkEnd w:id="27"/>
    <w:bookmarkStart w:id="28" w:name="personal-reflections-and-challenges"/>
    <w:p>
      <w:pPr>
        <w:pStyle w:val="Heading2"/>
      </w:pPr>
      <w:r>
        <w:t xml:space="preserve">6. Personal Reflections and Challenges</w:t>
      </w:r>
    </w:p>
    <w:p>
      <w:pPr>
        <w:pStyle w:val="FirstParagraph"/>
      </w:pPr>
      <w:r>
        <w:t xml:space="preserve">The emotional toll of psychiatric internship work is significant. Witnessing severe suffering requires resilience, which I developed through regular supervision sessions—a standard practice for interns in Germany Munich. Initially, the language barrier posed a challenge when dealing with non-German speaking patients, despite my proficiency. However, through patience and the use of professional interpreters when necessary, I learned to rely more on non-verbal cues and empathetic presence.</w:t>
      </w:r>
    </w:p>
    <w:p>
      <w:pPr>
        <w:pStyle w:val="BodyText"/>
      </w:pPr>
      <w:r>
        <w:t xml:space="preserve">One of the most profound lessons was understanding the balance between authority and empathy. A</w:t>
      </w:r>
      <w:r>
        <w:t xml:space="preserve"> </w:t>
      </w:r>
      <w:r>
        <w:rPr>
          <w:bCs/>
          <w:b/>
        </w:rPr>
        <w:t xml:space="preserve">Psychiatrist</w:t>
      </w:r>
      <w:r>
        <w:t xml:space="preserve"> </w:t>
      </w:r>
      <w:r>
        <w:t xml:space="preserve">in Germany is expected to maintain professional distance while being genuinely compassionate. This "professional empathy" allows for objective decision-making while still providing emotional support to vulnerable patients.</w:t>
      </w:r>
    </w:p>
    <w:bookmarkEnd w:id="28"/>
    <w:bookmarkStart w:id="29" w:name="conclusion"/>
    <w:p>
      <w:pPr>
        <w:pStyle w:val="Heading2"/>
      </w:pPr>
      <w:r>
        <w:t xml:space="preserve">7. Conclusion</w:t>
      </w:r>
    </w:p>
    <w:p>
      <w:pPr>
        <w:pStyle w:val="FirstParagraph"/>
      </w:pPr>
      <w:r>
        <w:t xml:space="preserve">In conclusion, this internship in Psychiatry within the dynamic medical environment of</w:t>
      </w:r>
      <w:r>
        <w:t xml:space="preserve"> </w:t>
      </w:r>
      <w:r>
        <w:rPr>
          <w:bCs/>
          <w:b/>
        </w:rPr>
        <w:t xml:space="preserve">Germany Munich</w:t>
      </w:r>
      <w:r>
        <w:t xml:space="preserve"> </w:t>
      </w:r>
      <w:r>
        <w:t xml:space="preserve">has been an instrumental phase in my professional development. It provided a rigorous training ground that combined advanced clinical skills with deep ethical reflections. The experience solidified my understanding of the role of a</w:t>
      </w:r>
      <w:r>
        <w:t xml:space="preserve"> </w:t>
      </w:r>
      <w:r>
        <w:rPr>
          <w:bCs/>
          <w:b/>
        </w:rPr>
        <w:t xml:space="preserve">Psychiatrist</w:t>
      </w:r>
      <w:r>
        <w:t xml:space="preserve">, not just as a prescriber of medication, but as a advocate for patient rights and holistic well-being.</w:t>
      </w:r>
    </w:p>
    <w:p>
      <w:pPr>
        <w:pStyle w:val="BodyText"/>
      </w:pPr>
      <w:r>
        <w:t xml:space="preserve">The structured approach to care in Munich, the emphasis on evidence-based practice, and the multidisciplinary collaboration have set a high standard for my future medical career. I leave this internship with enhanced diagnostic confidence, a deeper appreciation for the complexities of mental health policy in Germany, and a renewed commitment to serving diverse populations. This report serves as a testament to the invaluable learning opportunities provided by healthcare institutions in</w:t>
      </w:r>
      <w:r>
        <w:t xml:space="preserve"> </w:t>
      </w:r>
      <w:r>
        <w:rPr>
          <w:bCs/>
          <w:b/>
        </w:rPr>
        <w:t xml:space="preserve">Germany Munich</w:t>
      </w:r>
      <w:r>
        <w:t xml:space="preserve">.</w:t>
      </w:r>
    </w:p>
    <w:p>
      <w:r>
        <w:pict>
          <v:rect style="width:0;height:1.5pt" o:hralign="center" o:hrstd="t" o:hr="t"/>
        </w:pict>
      </w:r>
    </w:p>
    <w:p>
      <w:pPr>
        <w:pStyle w:val="FirstParagraph"/>
      </w:pPr>
      <w:r>
        <w:rPr>
          <w:bCs/>
          <w:b/>
        </w:rPr>
        <w:t xml:space="preserve">Signature:</w:t>
      </w:r>
      <w:r>
        <w:t xml:space="preserve"> </w:t>
      </w:r>
      <w:r>
        <w:t xml:space="preserve">__________________________</w:t>
      </w:r>
    </w:p>
    <w:p>
      <w:pPr>
        <w:pStyle w:val="BodyText"/>
      </w:pPr>
      <w:r>
        <w:rPr>
          <w:iCs/>
          <w:i/>
        </w:rPr>
        <w:t xml:space="preserve">[Your Full Name]</w:t>
      </w:r>
    </w:p>
    <w:p>
      <w:pPr>
        <w:pStyle w:val="BodyText"/>
      </w:pPr>
      <w:r>
        <w:rPr>
          <w:iCs/>
          <w:i/>
        </w:rPr>
        <w:t xml:space="preserve">Clinical Intern, Psychiatry Department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in Germany Munich</dc:title>
  <dc:creator/>
  <dc:language>en</dc:language>
  <cp:keywords/>
  <dcterms:created xsi:type="dcterms:W3CDTF">2026-07-29T11:23:02Z</dcterms:created>
  <dcterms:modified xsi:type="dcterms:W3CDTF">2026-07-29T11:23:02Z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