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Psychiatry</w:t>
      </w:r>
      <w:r>
        <w:t xml:space="preserve"> </w:t>
      </w:r>
      <w:r>
        <w:t xml:space="preserve">in</w:t>
      </w:r>
      <w:r>
        <w:t xml:space="preserve"> </w:t>
      </w:r>
      <w:r>
        <w:t xml:space="preserve">India</w:t>
      </w:r>
      <w:r>
        <w:t xml:space="preserve"> </w:t>
      </w:r>
      <w:r>
        <w:t xml:space="preserve">Mumbai</w:t>
      </w:r>
    </w:p>
    <w:bookmarkStart w:id="20" w:name="fellowship-internship-report"/>
    <w:p>
      <w:pPr>
        <w:pStyle w:val="Heading1"/>
      </w:pPr>
      <w:r>
        <w:t xml:space="preserve">Fellowship Internship Report</w:t>
      </w:r>
    </w:p>
    <w:p>
      <w:pPr>
        <w:pStyle w:val="FirstParagraph"/>
      </w:pPr>
      <w:r>
        <w:br/>
      </w:r>
      <w:r>
        <w:rPr>
          <w:bCs/>
          <w:b/>
        </w:rPr>
        <w:t xml:space="preserve">Institution:</w:t>
      </w:r>
      <w:r>
        <w:t xml:space="preserve"> </w:t>
      </w:r>
      <w:r>
        <w:t xml:space="preserve">National Institute of Mental Health and Neurosciences (NIMHANS) &amp; Local Private Care Centers</w:t>
      </w:r>
      <w:r>
        <w:br/>
      </w:r>
      <w:r>
        <w:rPr>
          <w:bCs/>
          <w:b/>
        </w:rPr>
        <w:t xml:space="preserve">District/Region:</w:t>
      </w:r>
      <w:r>
        <w:t xml:space="preserve"> </w:t>
      </w:r>
      <w:r>
        <w:t xml:space="preserve">India Mumbai</w:t>
      </w:r>
      <w:r>
        <w:br/>
      </w:r>
      <w:r>
        <w:t xml:space="preserve">Internship Specialization:</w:t>
      </w:r>
      <w:r>
        <w:br/>
      </w:r>
      <w:r>
        <w:rPr>
          <w:bCs/>
          <w:b/>
        </w:rPr>
        <w:t xml:space="preserve">Scholar in Psychiatry</w:t>
      </w:r>
      <w:r>
        <w:br/>
      </w:r>
      <w:r>
        <w:br/>
      </w:r>
      <w:r>
        <w:rPr>
          <w:iCs/>
          <w:i/>
        </w:rPr>
        <w:t xml:space="preserve">Date of Submission: October 26, 2023</w:t>
      </w:r>
    </w:p>
    <w:bookmarkEnd w:id="20"/>
    <w:bookmarkStart w:id="21" w:name="executive-summary-and-introduction"/>
    <w:p>
      <w:pPr>
        <w:pStyle w:val="Heading2"/>
      </w:pPr>
      <w:r>
        <w:t xml:space="preserve">1. Executive Summary and Introduction</w:t>
      </w:r>
    </w:p>
    <w:p>
      <w:pPr>
        <w:pStyle w:val="FirstParagraph"/>
      </w:pPr>
      <w:r>
        <w:t xml:space="preserve">This document serves as a comprehensive report detailing the activities, observations, and learning outcomes during my clinical internship as a trainee in Psychiatry within the bustling medical landscape of</w:t>
      </w:r>
      <w:r>
        <w:t xml:space="preserve"> </w:t>
      </w:r>
      <w:r>
        <w:rPr>
          <w:bCs/>
          <w:b/>
        </w:rPr>
        <w:t xml:space="preserve">India Mumbai</w:t>
      </w:r>
      <w:r>
        <w:t xml:space="preserve">. The duration of this intensive internship spanned six months, designed to bridge the gap between academic theory and practical clinical application. The primary objective was to understand the complex interplay of mental health disorders in an urban demographic characterized by high stress levels, rapid social change, and diverse socioeconomic backgrounds.</w:t>
      </w:r>
    </w:p>
    <w:p>
      <w:pPr>
        <w:pStyle w:val="BodyText"/>
      </w:pPr>
      <w:r>
        <w:t xml:space="preserve">The city of Mumbai, often referred to as the "City of Dreams," presents a unique epidemiological profile for mental health professionals. The juxtaposition of extreme wealth and severe poverty creates distinct psychosocial stressors. This report outlines my journey as a future Psychiatrist, focusing on patient interactions in this specific geographic and cultural context, diagnostic procedures observed, therapeutic modalities utilized, and the overarching challenges faced in the healthcare infrastructure of</w:t>
      </w:r>
      <w:r>
        <w:t xml:space="preserve"> </w:t>
      </w:r>
      <w:r>
        <w:rPr>
          <w:bCs/>
          <w:b/>
        </w:rPr>
        <w:t xml:space="preserve">India Mumbai</w:t>
      </w:r>
      <w:r>
        <w:t xml:space="preserve">.</w:t>
      </w:r>
    </w:p>
    <w:bookmarkEnd w:id="21"/>
    <w:bookmarkStart w:id="24" w:name="Xae0dfc08d2b3e2a0c59ca8970a3646c63df6600"/>
    <w:p>
      <w:pPr>
        <w:pStyle w:val="Heading2"/>
      </w:pPr>
      <w:r>
        <w:t xml:space="preserve">2. Clinical Exposure and Patient Demographics</w:t>
      </w:r>
    </w:p>
    <w:p>
      <w:pPr>
        <w:pStyle w:val="FirstParagraph"/>
      </w:pPr>
      <w:r>
        <w:t xml:space="preserve">The internship was conducted primarily in two settings: a major public tertiary care hospital and a private multidisciplinary center in South Mumbai. This dual exposure provided a holistic view of psychiatric care.</w:t>
      </w:r>
    </w:p>
    <w:bookmarkStart w:id="22" w:name="case-variety"/>
    <w:p>
      <w:pPr>
        <w:pStyle w:val="Heading3"/>
      </w:pPr>
      <w:r>
        <w:t xml:space="preserve">2.1 Case Variety</w:t>
      </w:r>
    </w:p>
    <w:p>
      <w:pPr>
        <w:pStyle w:val="FirstParagraph"/>
      </w:pPr>
      <w:r>
        <w:t xml:space="preserve">As an intern, I was privileged to observe and assist in the management of over 400 patients. The caseload reflected typical urban trends but with distinct local variations:</w:t>
      </w:r>
    </w:p>
    <w:p>
      <w:pPr>
        <w:numPr>
          <w:ilvl w:val="0"/>
          <w:numId w:val="1001"/>
        </w:numPr>
        <w:pStyle w:val="Compact"/>
      </w:pPr>
      <w:r>
        <w:rPr>
          <w:bCs/>
          <w:b/>
        </w:rPr>
        <w:t xml:space="preserve">Anxiety and Depressive Disorders:</w:t>
      </w:r>
      <w:r>
        <w:t xml:space="preserve"> </w:t>
      </w:r>
      <w:r>
        <w:t xml:space="preserve">Approximately 60% of the outpatient department (OPD) visits were related to generalized anxiety disorder (GAD), major depressive disorder, and adjustment disorders. The high-pressure work environment in Mumbai’s financial district was frequently cited as a primary etiologic factor.</w:t>
      </w:r>
    </w:p>
    <w:p>
      <w:pPr>
        <w:numPr>
          <w:ilvl w:val="0"/>
          <w:numId w:val="1001"/>
        </w:numPr>
        <w:pStyle w:val="Compact"/>
      </w:pPr>
      <w:r>
        <w:rPr>
          <w:bCs/>
          <w:b/>
        </w:rPr>
        <w:t xml:space="preserve">Schizophrenia Spectrum Disorders:</w:t>
      </w:r>
      <w:r>
        <w:t xml:space="preserve"> </w:t>
      </w:r>
      <w:r>
        <w:t xml:space="preserve">In the inpatient wards, chronic psychotic disorders remained prevalent. However, early-onset schizophrenia was more commonly observed compared to rural benchmarks, suggesting a possible link to urban environmental stressors.</w:t>
      </w:r>
    </w:p>
    <w:p>
      <w:pPr>
        <w:numPr>
          <w:ilvl w:val="0"/>
          <w:numId w:val="1001"/>
        </w:numPr>
        <w:pStyle w:val="Compact"/>
      </w:pPr>
      <w:r>
        <w:rPr>
          <w:bCs/>
          <w:b/>
        </w:rPr>
        <w:t xml:space="preserve">Trauma-Related Disorders:</w:t>
      </w:r>
      <w:r>
        <w:t xml:space="preserve"> </w:t>
      </w:r>
      <w:r>
        <w:t xml:space="preserve">Given Mumbai’s history of communal tensions and natural disasters like floods, PTSD cases were significant. Many patients presented with trauma histories linked to displacement or violence.</w:t>
      </w:r>
    </w:p>
    <w:p>
      <w:pPr>
        <w:numPr>
          <w:ilvl w:val="0"/>
          <w:numId w:val="1001"/>
        </w:numPr>
        <w:pStyle w:val="Compact"/>
      </w:pPr>
      <w:r>
        <w:rPr>
          <w:bCs/>
          <w:b/>
        </w:rPr>
        <w:t xml:space="preserve">Substance Use Disorders:</w:t>
      </w:r>
      <w:r>
        <w:t xml:space="preserve"> </w:t>
      </w:r>
      <w:r>
        <w:t xml:space="preserve">Alcohol and cannabis use disorders were prevalent, often comorbid with other psychiatric conditions. The ease of access to substances in metro cities like Mumbai was a recurring theme.</w:t>
      </w:r>
    </w:p>
    <w:bookmarkEnd w:id="22"/>
    <w:bookmarkStart w:id="23" w:name="cultural-considerations"/>
    <w:p>
      <w:pPr>
        <w:pStyle w:val="Heading3"/>
      </w:pPr>
      <w:r>
        <w:t xml:space="preserve">2.2 Cultural Considerations</w:t>
      </w:r>
    </w:p>
    <w:p>
      <w:pPr>
        <w:pStyle w:val="FirstParagraph"/>
      </w:pPr>
      <w:r>
        <w:t xml:space="preserve">A critical aspect of practicing as a Psychiatrist in</w:t>
      </w:r>
      <w:r>
        <w:t xml:space="preserve"> </w:t>
      </w:r>
      <w:r>
        <w:rPr>
          <w:bCs/>
          <w:b/>
        </w:rPr>
        <w:t xml:space="preserve">India Mumbai</w:t>
      </w:r>
      <w:r>
        <w:t xml:space="preserve"> </w:t>
      </w:r>
      <w:r>
        <w:t xml:space="preserve">is understanding the cultural nuance. Somatic presentation of depression is common, where patients describe physical ailments rather than emotional distress due to stigma. Furthermore, family involvement in treatment decisions is paramount, differing significantly from Western models of individual autonomy.</w:t>
      </w:r>
    </w:p>
    <w:bookmarkEnd w:id="23"/>
    <w:bookmarkEnd w:id="24"/>
    <w:bookmarkStart w:id="28" w:name="key-clinical-competencies-developed"/>
    <w:p>
      <w:pPr>
        <w:pStyle w:val="Heading2"/>
      </w:pPr>
      <w:r>
        <w:t xml:space="preserve">3. Key Clinical Competencies Developed</w:t>
      </w:r>
    </w:p>
    <w:bookmarkStart w:id="25" w:name="diagnostic-precision"/>
    <w:p>
      <w:pPr>
        <w:pStyle w:val="Heading3"/>
      </w:pPr>
      <w:r>
        <w:t xml:space="preserve">3.1 Diagnostic Precision</w:t>
      </w:r>
    </w:p>
    <w:p>
      <w:pPr>
        <w:pStyle w:val="FirstParagraph"/>
      </w:pPr>
      <w:r>
        <w:t xml:space="preserve">I honed my skills in conducting detailed mental status examinations (MSE) and psychiatric interviews. Learning to differentiate between organic and functional causes of psychiatric symptoms was crucial, especially given the high prevalence of undiagnosed medical comorbidities in lower-income demographics.</w:t>
      </w:r>
    </w:p>
    <w:bookmarkEnd w:id="25"/>
    <w:bookmarkStart w:id="26" w:name="pharmacological-management"/>
    <w:p>
      <w:pPr>
        <w:pStyle w:val="Heading3"/>
      </w:pPr>
      <w:r>
        <w:t xml:space="preserve">3.2 Pharmacological Management</w:t>
      </w:r>
    </w:p>
    <w:p>
      <w:pPr>
        <w:pStyle w:val="FirstParagraph"/>
      </w:pPr>
      <w:r>
        <w:t xml:space="preserve">I gained practical experience in prescribing psychotropics under strict supervision. I learned to navigate the Indian drug market, balancing efficacy with affordability for patients from varying economic strata. Understanding the side-effect profiles of generic medications available in</w:t>
      </w:r>
      <w:r>
        <w:t xml:space="preserve"> </w:t>
      </w:r>
      <w:r>
        <w:rPr>
          <w:bCs/>
          <w:b/>
        </w:rPr>
        <w:t xml:space="preserve">India Mumbai</w:t>
      </w:r>
      <w:r>
        <w:t xml:space="preserve"> </w:t>
      </w:r>
      <w:r>
        <w:t xml:space="preserve">was essential for long-term patient compliance.</w:t>
      </w:r>
    </w:p>
    <w:bookmarkEnd w:id="26"/>
    <w:bookmarkStart w:id="27" w:name="psychotherapy-techniques"/>
    <w:p>
      <w:pPr>
        <w:pStyle w:val="Heading3"/>
      </w:pPr>
      <w:r>
        <w:t xml:space="preserve">3.3 Psychotherapy Techniques</w:t>
      </w:r>
    </w:p>
    <w:p>
      <w:pPr>
        <w:pStyle w:val="FirstParagraph"/>
      </w:pPr>
      <w:r>
        <w:t xml:space="preserve">Beyond medication, I engaged in supportive psychotherapy and brief cognitive-behavioral therapy (CBT). The internship emphasized the importance of cultural adaptation of therapeutic techniques. For instance, incorporating family counseling sessions was often more effective than individual therapy alone for adolescents.</w:t>
      </w:r>
    </w:p>
    <w:bookmarkEnd w:id="27"/>
    <w:bookmarkEnd w:id="28"/>
    <w:bookmarkStart w:id="29" w:name="challenges-specific-to-india-mumbai"/>
    <w:p>
      <w:pPr>
        <w:pStyle w:val="Heading2"/>
      </w:pPr>
      <w:r>
        <w:t xml:space="preserve">4. Challenges Specific to India Mumbai</w:t>
      </w:r>
    </w:p>
    <w:p>
      <w:pPr>
        <w:pStyle w:val="FirstParagraph"/>
      </w:pPr>
      <w:r>
        <w:t xml:space="preserve">The urban setting of</w:t>
      </w:r>
      <w:r>
        <w:t xml:space="preserve"> </w:t>
      </w:r>
      <w:r>
        <w:rPr>
          <w:bCs/>
          <w:b/>
        </w:rPr>
        <w:t xml:space="preserve">India Mumbai</w:t>
      </w:r>
      <w:r>
        <w:t xml:space="preserve">, while resource-rich, presents unique logistical and systemic challenges:</w:t>
      </w:r>
    </w:p>
    <w:p>
      <w:pPr>
        <w:numPr>
          <w:ilvl w:val="0"/>
          <w:numId w:val="1002"/>
        </w:numPr>
        <w:pStyle w:val="Compact"/>
      </w:pPr>
      <w:r>
        <w:rPr>
          <w:bCs/>
          <w:b/>
        </w:rPr>
        <w:t xml:space="preserve">Patient Load:</w:t>
      </w:r>
      <w:r>
        <w:t xml:space="preserve"> </w:t>
      </w:r>
      <w:r>
        <w:t xml:space="preserve">In public hospitals, the sheer volume of patients can be overwhelming. As an intern, managing time effectively to provide quality care amidst long waiting times was a significant learning curve.</w:t>
      </w:r>
    </w:p>
    <w:p>
      <w:pPr>
        <w:numPr>
          <w:ilvl w:val="0"/>
          <w:numId w:val="1002"/>
        </w:numPr>
        <w:pStyle w:val="Compact"/>
      </w:pPr>
      <w:r>
        <w:rPr>
          <w:bCs/>
          <w:b/>
        </w:rPr>
        <w:t xml:space="preserve">Stigma and Awareness:</w:t>
      </w:r>
      <w:r>
        <w:t xml:space="preserve"> </w:t>
      </w:r>
      <w:r>
        <w:t xml:space="preserve">Despite being a metropolitan city, stigma surrounding mental health persists. Many patients sought help only in acute crises. Educational outreach programs during the internship aimed to mitigate this by raising awareness in local communities.</w:t>
      </w:r>
    </w:p>
    <w:p>
      <w:pPr>
        <w:numPr>
          <w:ilvl w:val="0"/>
          <w:numId w:val="1002"/>
        </w:numPr>
        <w:pStyle w:val="Compact"/>
      </w:pPr>
      <w:r>
        <w:rPr>
          <w:bCs/>
          <w:b/>
        </w:rPr>
        <w:t xml:space="preserve">Rural-Urban Migration:</w:t>
      </w:r>
      <w:r>
        <w:t xml:space="preserve"> </w:t>
      </w:r>
      <w:r>
        <w:t xml:space="preserve">A significant portion of the patient population consists of migrants from rural India who lack social support systems, exacerbating their mental health conditions. Navigating these psychosocial complexities required empathy and resourcefulness.</w:t>
      </w:r>
    </w:p>
    <w:bookmarkEnd w:id="29"/>
    <w:bookmarkStart w:id="30" w:name="ethical-and-professional-reflections"/>
    <w:p>
      <w:pPr>
        <w:pStyle w:val="Heading2"/>
      </w:pPr>
      <w:r>
        <w:t xml:space="preserve">5. Ethical and Professional Reflections</w:t>
      </w:r>
    </w:p>
    <w:p>
      <w:pPr>
        <w:pStyle w:val="FirstParagraph"/>
      </w:pPr>
      <w:r>
        <w:t xml:space="preserve">Ethical practice is the cornerstone of being a Psychiatrist. During this internship, I adhered strictly to the ethical guidelines set by the Medical Council of India. Confidentiality was maintained rigorously, although in close-knit Mumbai neighborhoods, ensuring privacy can sometimes be challenging. I learned to navigate these boundaries with sensitivity and professional integrity.</w:t>
      </w:r>
    </w:p>
    <w:p>
      <w:pPr>
        <w:pStyle w:val="BodyText"/>
      </w:pPr>
      <w:r>
        <w:t xml:space="preserve">Furthermore, the concept of "Informed Consent" was emphasized heavily. Explaining complex medical diagnoses to patients and their families in layman’s terms—often translating between English, Hindi, Marathi, or Gujarati—was a skill that required continuous refinement.</w:t>
      </w:r>
    </w:p>
    <w:bookmarkEnd w:id="30"/>
    <w:bookmarkStart w:id="31" w:name="conclusion-and-future-outlook"/>
    <w:p>
      <w:pPr>
        <w:pStyle w:val="Heading2"/>
      </w:pPr>
      <w:r>
        <w:t xml:space="preserve">6. Conclusion and Future Outlook</w:t>
      </w:r>
    </w:p>
    <w:p>
      <w:pPr>
        <w:pStyle w:val="FirstParagraph"/>
      </w:pPr>
      <w:r>
        <w:t xml:space="preserve">This internship as a trainee Psychiatrist in</w:t>
      </w:r>
      <w:r>
        <w:t xml:space="preserve"> </w:t>
      </w:r>
      <w:r>
        <w:rPr>
          <w:bCs/>
          <w:b/>
        </w:rPr>
        <w:t xml:space="preserve">India Mumbai</w:t>
      </w:r>
      <w:r>
        <w:t xml:space="preserve"> </w:t>
      </w:r>
      <w:r>
        <w:t xml:space="preserve">has been an transformative experience. It has not only sharpened my clinical acumen but also deepened my understanding of the social determinants of mental health in an urban Indian context. The experience highlighted that effective psychiatric care requires more than just pharmacological intervention; it demands a holistic, culturally sensitive, and empathetic approach.</w:t>
      </w:r>
    </w:p>
    <w:p>
      <w:pPr>
        <w:pStyle w:val="BodyText"/>
      </w:pPr>
      <w:r>
        <w:t xml:space="preserve">The future of mental health in</w:t>
      </w:r>
      <w:r>
        <w:t xml:space="preserve"> </w:t>
      </w:r>
      <w:r>
        <w:rPr>
          <w:bCs/>
          <w:b/>
        </w:rPr>
        <w:t xml:space="preserve">India Mumbai</w:t>
      </w:r>
      <w:r>
        <w:t xml:space="preserve"> </w:t>
      </w:r>
      <w:r>
        <w:t xml:space="preserve">looks promising yet challenging. There is an increasing demand for specialized services, tele-psychiatry platforms to bridge gaps in accessibility, and greater integration of mental health into primary care. As I progress in my career, I aim to contribute to these efforts by advocating for policy changes that improve access to care for underserved populations within the city.</w:t>
      </w:r>
    </w:p>
    <w:p>
      <w:pPr>
        <w:pStyle w:val="BodyText"/>
      </w:pPr>
      <w:r>
        <w:t xml:space="preserve">In conclusion, this internship report affirms my commitment to the field of Psychiatry. The lessons learned on the grounds of</w:t>
      </w:r>
      <w:r>
        <w:t xml:space="preserve"> </w:t>
      </w:r>
      <w:r>
        <w:rPr>
          <w:bCs/>
          <w:b/>
        </w:rPr>
        <w:t xml:space="preserve">India Mumbai</w:t>
      </w:r>
      <w:r>
        <w:t xml:space="preserve"> </w:t>
      </w:r>
      <w:r>
        <w:t xml:space="preserve">have equipped me with the resilience, knowledge, and compassion necessary to serve as an effective Psychiatrist in a diverse and demanding healthcare environment.</w:t>
      </w:r>
    </w:p>
    <w:bookmarkEnd w:id="31"/>
    <w:p>
      <w:pPr>
        <w:pStyle w:val="BodyText"/>
      </w:pPr>
      <w:r>
        <w:rPr>
          <w:iCs/>
          <w:i/>
        </w:rPr>
        <w:t xml:space="preserve">Prepared by: [Intern Name]</w:t>
      </w:r>
      <w:r>
        <w:br/>
      </w:r>
      <w:r>
        <w:rPr>
          <w:iCs/>
          <w:i/>
        </w:rPr>
        <w:t xml:space="preserve">Mentor: Dr. [Supervisor Name], Senior Consultant Psychiatrist</w:t>
      </w:r>
      <w:r>
        <w:br/>
      </w:r>
      <w:r>
        <w:rPr>
          <w:bCs/>
          <w:b/>
        </w:rPr>
        <w:t xml:space="preserve">NIMHANS / Mumbai Health Services Network</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Psychiatry in India Mumbai</dc:title>
  <dc:creator/>
  <dc:language>en</dc:language>
  <cp:keywords/>
  <dcterms:created xsi:type="dcterms:W3CDTF">2026-07-29T15:05:26Z</dcterms:created>
  <dcterms:modified xsi:type="dcterms:W3CDTF">2026-07-29T15:05:26Z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