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Title:</w:t>
      </w:r>
      <w:r>
        <w:br/>
      </w:r>
      <w:r>
        <w:t xml:space="preserve">Clinical Observation and Community Engagement in Psychiatry</w:t>
      </w:r>
      <w:r>
        <w:br/>
      </w:r>
      <w:r>
        <w:br/>
      </w:r>
      <w:r>
        <w:rPr>
          <w:bCs/>
          <w:b/>
        </w:rPr>
        <w:t xml:space="preserve">Locus:</w:t>
      </w:r>
      <w:r>
        <w:br/>
      </w:r>
      <w:r>
        <w:t xml:space="preserve">Kazakhstan, Almaty</w:t>
      </w:r>
      <w:r>
        <w:br/>
      </w:r>
      <w:r>
        <w:br/>
      </w:r>
      <w:r>
        <w:rPr>
          <w:bCs/>
          <w:b/>
        </w:rPr>
        <w:t xml:space="preserve">Date of Completion:</w:t>
      </w:r>
      <w:r>
        <w:br/>
      </w:r>
      <w:r>
        <w:t xml:space="preserve">October 2023</w:t>
      </w:r>
    </w:p>
    <w:bookmarkStart w:id="20" w:name="executive-summary"/>
    <w:p>
      <w:pPr>
        <w:pStyle w:val="Heading2"/>
      </w:pPr>
      <w:r>
        <w:t xml:space="preserve">1. Executive Summary</w:t>
      </w:r>
    </w:p>
    <w:p>
      <w:pPr>
        <w:pStyle w:val="FirstParagraph"/>
      </w:pPr>
      <w:r>
        <w:t xml:space="preserve">This document serves as a comprehensive summary of the clinical internship undertaken with the specific objective of analyzing modern psychiatric practices within a rapidly developing urban center in Central Asia. The primary focus of this report is to evaluate the operational dynamics, therapeutic methodologies, and socio-cultural influences affecting mental health care delivery in</w:t>
      </w:r>
      <w:r>
        <w:t xml:space="preserve"> </w:t>
      </w:r>
      <w:r>
        <w:rPr>
          <w:bCs/>
          <w:b/>
        </w:rPr>
        <w:t xml:space="preserve">Kazakhstan Almaty</w:t>
      </w:r>
      <w:r>
        <w:t xml:space="preserve">. Over a period of twelve weeks, significant exposure to diagnostic protocols for complex mental disorders was provided. The insights gathered herein underscore the evolving landscape of psychiatry in</w:t>
      </w:r>
      <w:r>
        <w:t xml:space="preserve"> </w:t>
      </w:r>
      <w:r>
        <w:rPr>
          <w:bCs/>
          <w:b/>
        </w:rPr>
        <w:t xml:space="preserve">Kazakhstan Almaty</w:t>
      </w:r>
      <w:r>
        <w:t xml:space="preserve"> </w:t>
      </w:r>
      <w:r>
        <w:t xml:space="preserve">and provide actionable recommendations for future clinical rotations.</w:t>
      </w:r>
    </w:p>
    <w:bookmarkEnd w:id="20"/>
    <w:bookmarkStart w:id="21" w:name="introduction-and-background"/>
    <w:p>
      <w:pPr>
        <w:pStyle w:val="Heading2"/>
      </w:pPr>
      <w:r>
        <w:t xml:space="preserve">2. Introduction and Background</w:t>
      </w:r>
    </w:p>
    <w:p>
      <w:pPr>
        <w:pStyle w:val="FirstParagraph"/>
      </w:pPr>
      <w:r>
        <w:t xml:space="preserve">The role of a modern</w:t>
      </w:r>
      <w:r>
        <w:t xml:space="preserve"> </w:t>
      </w:r>
      <w:r>
        <w:rPr>
          <w:bCs/>
          <w:b/>
        </w:rPr>
        <w:t xml:space="preserve">Psychiatrist</w:t>
      </w:r>
      <w:r>
        <w:br/>
      </w:r>
      <w:r>
        <w:t xml:space="preserve">has expanded significantly beyond medication management to include holistic, biopsychosocial approaches. This internship was designed to explore how these global standards are adapted within the specific healthcare infrastructure of</w:t>
      </w:r>
      <w:r>
        <w:t xml:space="preserve"> </w:t>
      </w:r>
      <w:r>
        <w:rPr>
          <w:bCs/>
          <w:b/>
        </w:rPr>
        <w:t xml:space="preserve">Kazakhstan Almaty</w:t>
      </w:r>
      <w:r>
        <w:t xml:space="preserve">. As the largest city in Kazakhstan, Almaty presents a unique case study for understanding mental health services amidst urbanization and cultural transition.</w:t>
      </w:r>
    </w:p>
    <w:p>
      <w:pPr>
        <w:pStyle w:val="BodyText"/>
      </w:pPr>
      <w:r>
        <w:t xml:space="preserve">The primary goals were: to observe patient intake procedures; to learn about community-based interventions; and to assess the stigma surrounding mental illness among local populations. By focusing on the intersection of Western psychiatric standards and Central Asian cultural norms, this report highlights critical areas for improvement in psychiatric education and service delivery.</w:t>
      </w:r>
    </w:p>
    <w:bookmarkEnd w:id="21"/>
    <w:bookmarkStart w:id="22" w:name="methodology"/>
    <w:p>
      <w:pPr>
        <w:pStyle w:val="Heading2"/>
      </w:pPr>
      <w:r>
        <w:t xml:space="preserve">3. Methodology</w:t>
      </w:r>
    </w:p>
    <w:p>
      <w:pPr>
        <w:pStyle w:val="FirstParagraph"/>
      </w:pPr>
      <w:r>
        <w:t xml:space="preserve">The internship involved direct supervision by senior faculty at a leading mental health center in Almaty. Daily routines included morning rounds, case conferences, and patient interviews. Data were collected through structured observation logs and reflective journals. Ethical guidelines were strictly adhered to ensure patient confidentiality throughout the process.</w:t>
      </w:r>
    </w:p>
    <w:bookmarkEnd w:id="22"/>
    <w:bookmarkStart w:id="25" w:name="clinical-observations"/>
    <w:p>
      <w:pPr>
        <w:pStyle w:val="Heading2"/>
      </w:pPr>
      <w:r>
        <w:t xml:space="preserve">4. Clinical Observations</w:t>
      </w:r>
    </w:p>
    <w:p>
      <w:pPr>
        <w:pStyle w:val="FirstParagraph"/>
      </w:pPr>
      <w:r>
        <w:t xml:space="preserve">A significant portion of this internship focused on understanding the diagnostic criteria for severe mental disorders such as schizophrenia, bipolar disorder, and major depressive disorder. In Almaty, these conditions often present differently due to genetic predispositions and environmental stressors unique to the region.</w:t>
      </w:r>
    </w:p>
    <w:bookmarkStart w:id="23" w:name="patient-demographics"/>
    <w:p>
      <w:pPr>
        <w:pStyle w:val="Heading3"/>
      </w:pPr>
      <w:r>
        <w:t xml:space="preserve">4.1 Patient Demographics</w:t>
      </w:r>
    </w:p>
    <w:p>
      <w:pPr>
        <w:pStyle w:val="FirstParagraph"/>
      </w:pPr>
      <w:r>
        <w:t xml:space="preserve">The majority of patients seen were between the ages of 18 and 45 years old. Young adults constituted a significant proportion, reflecting both demographic trends and increased awareness regarding mental health issues in younger generations across Kazakhstan.</w:t>
      </w:r>
    </w:p>
    <w:bookmarkEnd w:id="23"/>
    <w:bookmarkStart w:id="24" w:name="diagnostic-challenges"/>
    <w:p>
      <w:pPr>
        <w:pStyle w:val="Heading3"/>
      </w:pPr>
      <w:r>
        <w:t xml:space="preserve">4.2 Diagnostic Challenges</w:t>
      </w:r>
    </w:p>
    <w:p>
      <w:pPr>
        <w:pStyle w:val="FirstParagraph"/>
      </w:pPr>
      <w:r>
        <w:t xml:space="preserve">Cultural factors play a crucial role in diagnosis. For instance, somatic complaints are frequently reported by patients before acknowledging psychological distress. This phenomenon requires careful navigation from any practicing psychiatrist working with this population.</w:t>
      </w:r>
    </w:p>
    <w:bookmarkEnd w:id="24"/>
    <w:bookmarkEnd w:id="25"/>
    <w:bookmarkStart w:id="26" w:name="Xa49f6fa025d6ea013bc0689465603a5f125aa64"/>
    <w:p>
      <w:pPr>
        <w:pStyle w:val="Heading2"/>
      </w:pPr>
      <w:r>
        <w:t xml:space="preserve">5. Community Engagement and Stigma Reduction</w:t>
      </w:r>
    </w:p>
    <w:p>
      <w:pPr>
        <w:pStyle w:val="FirstParagraph"/>
      </w:pPr>
      <w:r>
        <w:t xml:space="preserve">A key component of the internship involved participating in outreach programs aimed at reducing stigma around mental illness. These initiatives targeted schools, workplaces, and community centers within Almaty's diverse neighborhoods.</w:t>
      </w:r>
    </w:p>
    <w:p>
      <w:pPr>
        <w:numPr>
          <w:ilvl w:val="0"/>
          <w:numId w:val="1001"/>
        </w:numPr>
        <w:pStyle w:val="Compact"/>
      </w:pPr>
      <w:r>
        <w:t xml:space="preserve">Educational Workshops: Conducted sessions on stress management and emotional regulation techniques tailored to local audiences.</w:t>
      </w:r>
    </w:p>
    <w:p>
      <w:pPr>
        <w:numPr>
          <w:ilvl w:val="0"/>
          <w:numId w:val="1001"/>
        </w:numPr>
        <w:pStyle w:val="Compact"/>
      </w:pPr>
      <w:r>
        <w:rPr>
          <w:bCs/>
          <w:b/>
        </w:rPr>
        <w:t xml:space="preserve">Cultural Sensitivity Training:</w:t>
      </w:r>
      <w:r>
        <w:t xml:space="preserve"> </w:t>
      </w:r>
      <w:r>
        <w:t xml:space="preserve">Participated in discussions about how traditional beliefs influence perceptions of mental health treatment.</w:t>
      </w:r>
    </w:p>
    <w:p>
      <w:pPr>
        <w:numPr>
          <w:ilvl w:val="0"/>
          <w:numId w:val="1001"/>
        </w:numPr>
        <w:pStyle w:val="Compact"/>
      </w:pPr>
      <w:r>
        <w:rPr>
          <w:bCs/>
          <w:b/>
        </w:rPr>
        <w:t xml:space="preserve">Collaborative Efforts:</w:t>
      </w:r>
      <w:r>
        <w:t xml:space="preserve"> </w:t>
      </w:r>
      <w:r>
        <w:t xml:space="preserve">Worked alongside social workers and public health officials to develop accessible resources for underserved communities.</w:t>
      </w:r>
    </w:p>
    <w:p>
      <w:pPr>
        <w:pStyle w:val="FirstParagraph"/>
      </w:pPr>
      <w:r>
        <w:t xml:space="preserve">The experience reinforced the importance of integrating culturally competent care into standard psychiatric practice. Understanding local customs, languages, and values is essential for building trust with patients in Kazakhstan Almaty.</w:t>
      </w:r>
    </w:p>
    <w:bookmarkEnd w:id="26"/>
    <w:bookmarkStart w:id="27" w:name="key-learnings"/>
    <w:p>
      <w:pPr>
        <w:pStyle w:val="Heading2"/>
      </w:pPr>
      <w:r>
        <w:t xml:space="preserve">6. Key Learnings</w:t>
      </w:r>
    </w:p>
    <w:p>
      <w:pPr>
        <w:numPr>
          <w:ilvl w:val="0"/>
          <w:numId w:val="1002"/>
        </w:numPr>
        <w:pStyle w:val="Compact"/>
      </w:pPr>
      <w:r>
        <w:rPr>
          <w:bCs/>
          <w:b/>
        </w:rPr>
        <w:t xml:space="preserve">Multidisciplinary Collaboration:</w:t>
      </w:r>
      <w:r>
        <w:t xml:space="preserve"> </w:t>
      </w:r>
      <w:r>
        <w:t xml:space="preserve">Effective treatment plans require input from psychologists, social workers, occupational therapists, and even religious leaders when appropriate. This interdisciplinary approach ensures comprehensive care that addresses all aspects of a person’s well-being.</w:t>
      </w:r>
    </w:p>
    <w:p>
      <w:pPr>
        <w:numPr>
          <w:ilvl w:val="0"/>
          <w:numId w:val="1002"/>
        </w:numPr>
        <w:pStyle w:val="Compact"/>
      </w:pPr>
      <w:r>
        <w:rPr>
          <w:bCs/>
          <w:b/>
        </w:rPr>
        <w:t xml:space="preserve">Digital Health Integration:</w:t>
      </w:r>
      <w:r>
        <w:t xml:space="preserve"> </w:t>
      </w:r>
      <w:r>
        <w:t xml:space="preserve">The adoption of telemedicine platforms has grown exponentially post-pandemic. Remote consultations offer new opportunities for expanding access to specialist services in rural areas surrounding Almaty.</w:t>
      </w:r>
    </w:p>
    <w:bookmarkEnd w:id="27"/>
    <w:bookmarkStart w:id="28" w:name="challenges-faced"/>
    <w:p>
      <w:pPr>
        <w:pStyle w:val="Heading2"/>
      </w:pPr>
      <w:r>
        <w:t xml:space="preserve">7. Challenges Faced</w:t>
      </w:r>
    </w:p>
    <w:p>
      <w:pPr>
        <w:pStyle w:val="FirstParagraph"/>
      </w:pPr>
      <w:r>
        <w:t xml:space="preserve">The internship was not without its challenges. Language barriers sometimes complicated communication between international interns and patients who primarily spoke Kazakh or Russian. Additionally, limited funding for certain types of therapies meant that some innovative treatments were unavailable locally.</w:t>
      </w:r>
    </w:p>
    <w:bookmarkEnd w:id="28"/>
    <w:bookmarkStart w:id="29" w:name="recommendations-for-future-interns"/>
    <w:p>
      <w:pPr>
        <w:pStyle w:val="Heading2"/>
      </w:pPr>
      <w:r>
        <w:t xml:space="preserve">8. Recommendations for Future Interns</w:t>
      </w:r>
    </w:p>
    <w:p>
      <w:pPr>
        <w:numPr>
          <w:ilvl w:val="0"/>
          <w:numId w:val="1003"/>
        </w:numPr>
        <w:pStyle w:val="Compact"/>
      </w:pPr>
      <w:r>
        <w:rPr>
          <w:bCs/>
          <w:b/>
        </w:rPr>
        <w:t xml:space="preserve">Cultural Immersion:</w:t>
      </w:r>
      <w:r>
        <w:t xml:space="preserve"> </w:t>
      </w:r>
      <w:r>
        <w:t xml:space="preserve">Before arriving in Almaty, it would be beneficial to familiarize oneself with basic Kazakh and Russian phrases related to health and well-being.</w:t>
      </w:r>
    </w:p>
    <w:p>
      <w:pPr>
        <w:numPr>
          <w:ilvl w:val="0"/>
          <w:numId w:val="1003"/>
        </w:numPr>
        <w:pStyle w:val="Compact"/>
      </w:pPr>
      <w:r>
        <w:rPr>
          <w:bCs/>
          <w:b/>
        </w:rPr>
        <w:t xml:space="preserve">Open-Mindedness:</w:t>
      </w:r>
      <w:r>
        <w:t xml:space="preserve"> </w:t>
      </w:r>
      <w:r>
        <w:t xml:space="preserve">Approach each case without preconceived notions. Be willing to learn from local practitioners who possess invaluable insights into regional healthcare dynamics.</w:t>
      </w:r>
    </w:p>
    <w:bookmarkEnd w:id="29"/>
    <w:bookmarkStart w:id="30" w:name="conclusion"/>
    <w:p>
      <w:pPr>
        <w:pStyle w:val="Heading2"/>
      </w:pPr>
      <w:r>
        <w:t xml:space="preserve">9. Conclusion</w:t>
      </w:r>
    </w:p>
    <w:p>
      <w:pPr>
        <w:pStyle w:val="FirstParagraph"/>
      </w:pPr>
      <w:r>
        <w:t xml:space="preserve">This internship has profoundly impacted my understanding of global psychiatry. Working in Kazakhstan Almaty provided a fresh perspective on mental health challenges and solutions relevant to diverse populations worldwide. The experiences gained here will undoubtedly shape future practice and advocacy efforts.</w:t>
      </w:r>
    </w:p>
    <w:p>
      <w:r>
        <w:pict>
          <v:rect style="width:0;height:1.5pt" o:hralign="center" o:hrstd="t" o:hr="t"/>
        </w:pict>
      </w:r>
    </w:p>
    <w:p>
      <w:pPr>
        <w:pStyle w:val="FirstParagraph"/>
      </w:pPr>
      <w:r>
        <w:t xml:space="preserve">Prepared for submission as part of the Global Mental Health Internship Program.</w:t>
      </w:r>
      <w:r>
        <w:br/>
      </w:r>
      <w:r>
        <w:t xml:space="preserve">© 2023 All Rights Reserved.</w:t>
      </w:r>
      <w:r>
        <w:br/>
      </w:r>
      <w:r>
        <w:t xml:space="preserve">End of Document.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 in Kazakhstan Almaty</dc:title>
  <dc:creator/>
  <dc:language>en</dc:language>
  <cp:keywords/>
  <dcterms:created xsi:type="dcterms:W3CDTF">2026-07-29T20:34:16Z</dcterms:created>
  <dcterms:modified xsi:type="dcterms:W3CDTF">2026-07-29T20:34:16Z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