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Practicum</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Degree Program:</w:t>
      </w:r>
      <w:r>
        <w:t xml:space="preserve">Bachelor of Psychology</w:t>
      </w:r>
      <w:r>
        <w:br/>
      </w:r>
      <w:r>
        <w:br/>
      </w:r>
    </w:p>
    <w:bookmarkEnd w:id="20"/>
    <w:bookmarkStart w:id="21" w:name="X8bf5d54516deae955bb40e5eefcbf4463fe4aa9"/>
    <w:p>
      <w:pPr>
        <w:pStyle w:val="Heading2"/>
      </w:pPr>
      <w:r>
        <w:t xml:space="preserve">Title: Navigating the Intersection of Traditional Beliefs and Clinical Science: A Psychologist Internship Report in Indonesia Jakarta</w:t>
      </w:r>
    </w:p>
    <w:p>
      <w:pPr>
        <w:pStyle w:val="FirstParagraph"/>
      </w:pPr>
      <w:r>
        <w:t xml:space="preserve">The practice of psychology is inherently cultural, yet the globalization of mental health services often obscures local nuances. This report details my internship experience as a Psychology intern within a clinical setting in</w:t>
      </w:r>
      <w:r>
        <w:t xml:space="preserve"> </w:t>
      </w:r>
      <w:r>
        <w:rPr>
          <w:bCs/>
          <w:b/>
        </w:rPr>
        <w:t xml:space="preserve">Indonesia Jakarta</w:t>
      </w:r>
      <w:r>
        <w:t xml:space="preserve">. The objective was to bridge theoretical knowledge with practical application while understanding the specific socio-cultural dynamics that define mental healthcare in one of Southeast Asia's most populous and fast-paced metropolitan areas. As an aspiring</w:t>
      </w:r>
      <w:r>
        <w:t xml:space="preserve"> </w:t>
      </w:r>
      <w:r>
        <w:rPr>
          <w:bCs/>
          <w:b/>
        </w:rPr>
        <w:t xml:space="preserve">Psychologist</w:t>
      </w:r>
      <w:r>
        <w:t xml:space="preserve">, serving in this dynamic region required not only clinical competence but also profound cultural sensitivity and adaptability.</w:t>
      </w:r>
    </w:p>
    <w:bookmarkEnd w:id="21"/>
    <w:bookmarkStart w:id="22" w:name="introduction-to-the-setting"/>
    <w:p>
      <w:pPr>
        <w:pStyle w:val="Heading2"/>
      </w:pPr>
      <w:r>
        <w:t xml:space="preserve">1. Introduction to the Setting</w:t>
      </w:r>
    </w:p>
    <w:p>
      <w:pPr>
        <w:pStyle w:val="FirstParagraph"/>
      </w:pPr>
      <w:r>
        <w:t xml:space="preserve">The internship took place at a multi-disciplinary mental health clinic located in the central business district of</w:t>
      </w:r>
      <w:r>
        <w:t xml:space="preserve"> </w:t>
      </w:r>
      <w:r>
        <w:rPr>
          <w:bCs/>
          <w:b/>
        </w:rPr>
        <w:t xml:space="preserve">Indonesia Jakarta</w:t>
      </w:r>
      <w:r>
        <w:t xml:space="preserve">. This facility serves a diverse clientele, ranging from expatriates and corporate executives to local residents from various socio-economic backgrounds. The environment is characterized by its high-stress atmosphere, reflecting the urban intensity of</w:t>
      </w:r>
      <w:r>
        <w:t xml:space="preserve"> </w:t>
      </w:r>
      <w:r>
        <w:rPr>
          <w:bCs/>
          <w:b/>
        </w:rPr>
        <w:t xml:space="preserve">Indonesia Jakarta</w:t>
      </w:r>
      <w:r>
        <w:t xml:space="preserve">. Traffic congestion, rapid economic development, and social pressure create a unique landscape for psychological distress. As an intern</w:t>
      </w:r>
      <w:r>
        <w:t xml:space="preserve"> </w:t>
      </w:r>
      <w:r>
        <w:rPr>
          <w:bCs/>
          <w:b/>
        </w:rPr>
        <w:t xml:space="preserve">Psychologist</w:t>
      </w:r>
      <w:r>
        <w:t xml:space="preserve">, I observed that the primary presenting issues included anxiety disorders, depression related to occupational burnout, and adjustment disorders linked to urban migration.</w:t>
      </w:r>
    </w:p>
    <w:bookmarkEnd w:id="22"/>
    <w:bookmarkStart w:id="23" w:name="objectives-of-the-internship"/>
    <w:p>
      <w:pPr>
        <w:pStyle w:val="Heading2"/>
      </w:pPr>
      <w:r>
        <w:t xml:space="preserve">2. Objectives of the Internship</w:t>
      </w:r>
    </w:p>
    <w:p>
      <w:pPr>
        <w:pStyle w:val="FirstParagraph"/>
      </w:pPr>
      <w:r>
        <w:t xml:space="preserve">The primary goal of this internship was to develop foundational clinical skills under supervision. Specifically, my objectives included:</w:t>
      </w:r>
    </w:p>
    <w:p>
      <w:pPr>
        <w:numPr>
          <w:ilvl w:val="0"/>
          <w:numId w:val="1001"/>
        </w:numPr>
        <w:pStyle w:val="Compact"/>
      </w:pPr>
      <w:r>
        <w:t xml:space="preserve">Conducting comprehensive psychological assessments tailored to the cultural context of</w:t>
      </w:r>
      <w:r>
        <w:t xml:space="preserve"> </w:t>
      </w:r>
      <w:r>
        <w:rPr>
          <w:bCs/>
          <w:b/>
        </w:rPr>
        <w:t xml:space="preserve">Indonesia Jakarta</w:t>
      </w:r>
      <w:r>
        <w:t xml:space="preserve">.</w:t>
      </w:r>
    </w:p>
    <w:p>
      <w:pPr>
        <w:numPr>
          <w:ilvl w:val="0"/>
          <w:numId w:val="1002"/>
        </w:numPr>
        <w:pStyle w:val="Compact"/>
      </w:pPr>
      <w:r>
        <w:t xml:space="preserve">Gaining proficiency in Cognitive Behavioral Therapy (CBT) and integrating it with local coping mechanisms.</w:t>
      </w:r>
    </w:p>
    <w:p>
      <w:pPr>
        <w:numPr>
          <w:ilvl w:val="0"/>
          <w:numId w:val="1003"/>
        </w:numPr>
        <w:pStyle w:val="Compact"/>
      </w:pPr>
      <w:r>
        <w:t xml:space="preserve">Understanding the role of family dynamics, which are central to Indonesian culture, in the therapeutic process.</w:t>
      </w:r>
    </w:p>
    <w:bookmarkEnd w:id="23"/>
    <w:bookmarkStart w:id="24" w:name="X2f979c67c1b52070aff21d63ed96b0e091525c3"/>
    <w:p>
      <w:pPr>
        <w:pStyle w:val="Heading2"/>
      </w:pPr>
      <w:r>
        <w:t xml:space="preserve">3. Clinical Observations and Cultural Nuances</w:t>
      </w:r>
    </w:p>
    <w:p>
      <w:pPr>
        <w:pStyle w:val="FirstParagraph"/>
      </w:pPr>
      <w:r>
        <w:t xml:space="preserve">One of the most significant aspects of my training as a</w:t>
      </w:r>
      <w:r>
        <w:t xml:space="preserve"> </w:t>
      </w:r>
      <w:r>
        <w:rPr>
          <w:bCs/>
          <w:b/>
        </w:rPr>
        <w:t xml:space="preserve">Psychologist</w:t>
      </w:r>
      <w:r>
        <w:t xml:space="preserve"> </w:t>
      </w:r>
      <w:r>
        <w:t xml:space="preserve">was recognizing how culture influences symptom presentation. In many Western contexts, mental health issues are often discussed in individualistic terms. However, in</w:t>
      </w:r>
      <w:r>
        <w:t xml:space="preserve"> </w:t>
      </w:r>
      <w:r>
        <w:rPr>
          <w:bCs/>
          <w:b/>
        </w:rPr>
        <w:t xml:space="preserve">Indonesia Jakarta</w:t>
      </w:r>
      <w:r>
        <w:t xml:space="preserve">, patients frequently somatize their distress. Symptoms such as headaches, fatigue, or heart palpitations were common complaints masking underlying anxiety or depression.</w:t>
      </w:r>
    </w:p>
    <w:p>
      <w:pPr>
        <w:pStyle w:val="BodyText"/>
      </w:pPr>
      <w:r>
        <w:t xml:space="preserve">Furthermore the concept of "saving face" and social harmony is paramount in Javanese and broader Indonesian culture. Clients were often hesitant to discuss emotional struggles openly due to stigma associated with mental illness within their communities. As an intern</w:t>
      </w:r>
      <w:r>
        <w:t xml:space="preserve"> </w:t>
      </w:r>
      <w:r>
        <w:rPr>
          <w:bCs/>
          <w:b/>
        </w:rPr>
        <w:t xml:space="preserve">Psychologist</w:t>
      </w:r>
      <w:r>
        <w:t xml:space="preserve">, I learned that building rapport required a gentle, indirect approach initially. It was essential to validate the physical symptoms before gently exploring the psychological roots, thereby reducing defensiveness.</w:t>
      </w:r>
    </w:p>
    <w:bookmarkEnd w:id="24"/>
    <w:bookmarkStart w:id="25" w:name="methodology-and-case-management"/>
    <w:p>
      <w:pPr>
        <w:pStyle w:val="Heading2"/>
      </w:pPr>
      <w:r>
        <w:t xml:space="preserve">4. Methodology and Case Management</w:t>
      </w:r>
    </w:p>
    <w:p>
      <w:pPr>
        <w:pStyle w:val="FirstParagraph"/>
      </w:pPr>
      <w:r>
        <w:t xml:space="preserve">Under the supervision of senior licensed</w:t>
      </w:r>
      <w:r>
        <w:t xml:space="preserve"> </w:t>
      </w:r>
      <w:r>
        <w:rPr>
          <w:bCs/>
          <w:b/>
        </w:rPr>
        <w:t xml:space="preserve">Psychologists</w:t>
      </w:r>
      <w:r>
        <w:t xml:space="preserve">, I participated in intake interviews and case conceptualizations. My role involved assisting with data collection for psychological assessments, such as the Beck Depression Inventory (BDI) and State-Trait Anxiety Inventory (STAI). However, adapting these standardized tools to the local population in</w:t>
      </w:r>
      <w:r>
        <w:t xml:space="preserve"> </w:t>
      </w:r>
      <w:r>
        <w:rPr>
          <w:bCs/>
          <w:b/>
        </w:rPr>
        <w:t xml:space="preserve">Indonesia Jakarta</w:t>
      </w:r>
      <w:r>
        <w:t xml:space="preserve"> </w:t>
      </w:r>
      <w:r>
        <w:t xml:space="preserve">required careful consideration.</w:t>
      </w:r>
    </w:p>
    <w:p>
      <w:pPr>
        <w:pStyle w:val="BodyText"/>
      </w:pPr>
      <w:r>
        <w:t xml:space="preserve">For instance, language barriers existed not only between English and Bahasa Indonesia but also among regional dialects. I worked closely with interpreters when necessary to ensure that nuanced emotional states were accurately captured. Additionally, I observed how religious beliefs played a critical role in healing. Many clients viewed their mental health through a spiritual lens, seeking prayer or guidance from religious leaders alongside clinical intervention.</w:t>
      </w:r>
    </w:p>
    <w:bookmarkEnd w:id="25"/>
    <w:bookmarkStart w:id="26" w:name="specific-case-study"/>
    <w:p>
      <w:pPr>
        <w:pStyle w:val="Heading2"/>
      </w:pPr>
      <w:r>
        <w:t xml:space="preserve">5. Specific Case Study</w:t>
      </w:r>
    </w:p>
    <w:p>
      <w:pPr>
        <w:pStyle w:val="FirstParagraph"/>
      </w:pPr>
      <w:r>
        <w:t xml:space="preserve">To illustrate these points, consider the case of "Andi," a 35-year-old IT professional living in</w:t>
      </w:r>
      <w:r>
        <w:t xml:space="preserve"> </w:t>
      </w:r>
      <w:r>
        <w:rPr>
          <w:bCs/>
          <w:b/>
        </w:rPr>
        <w:t xml:space="preserve">Indonesia Jakarta</w:t>
      </w:r>
      <w:r>
        <w:t xml:space="preserve">. Andi presented with severe anxiety and insomnia due to work pressure and financial worries. Initially, he refused to acknowledge any psychological component, attributing his issues solely to physical exhaustion.</w:t>
      </w:r>
    </w:p>
    <w:p>
      <w:pPr>
        <w:pStyle w:val="BodyText"/>
      </w:pPr>
      <w:r>
        <w:t xml:space="preserve">As an intern</w:t>
      </w:r>
      <w:r>
        <w:t xml:space="preserve"> </w:t>
      </w:r>
      <w:r>
        <w:rPr>
          <w:bCs/>
          <w:b/>
        </w:rPr>
        <w:t xml:space="preserve">Psychologist</w:t>
      </w:r>
      <w:r>
        <w:t xml:space="preserve">, I collaborated with my supervisor to reframe the treatment plan. We incorporated psychoeducation about stress management while respecting Andi's cultural inclination toward collectivism. We involved his family in select sessions (with Andi's consent) to build a support network, acknowledging the importance of familial harmony in Indonesian society. This holistic approach, blending Western clinical techniques with local relational values, resulted in significant improvement within eight weeks.</w:t>
      </w:r>
    </w:p>
    <w:bookmarkEnd w:id="26"/>
    <w:bookmarkStart w:id="27" w:name="challenges-faced"/>
    <w:p>
      <w:pPr>
        <w:pStyle w:val="Heading2"/>
      </w:pPr>
      <w:r>
        <w:t xml:space="preserve">6. Challenges Faced</w:t>
      </w:r>
    </w:p>
    <w:p>
      <w:pPr>
        <w:pStyle w:val="FirstParagraph"/>
      </w:pPr>
      <w:r>
        <w:t xml:space="preserve">Navigating the healthcare system in</w:t>
      </w:r>
      <w:r>
        <w:t xml:space="preserve"> </w:t>
      </w:r>
      <w:r>
        <w:rPr>
          <w:bCs/>
          <w:b/>
        </w:rPr>
        <w:t xml:space="preserve">Indonesia Jakarta</w:t>
      </w:r>
      <w:r>
        <w:t xml:space="preserve"> </w:t>
      </w:r>
      <w:r>
        <w:t xml:space="preserve">presented several challenges. Resource limitations were evident, particularly regarding long-term therapy options for low-income patients. Public mental health facilities are often overcrowded, leading to short consultation times. As an intern</w:t>
      </w:r>
      <w:r>
        <w:t xml:space="preserve"> </w:t>
      </w:r>
      <w:r>
        <w:rPr>
          <w:bCs/>
          <w:b/>
        </w:rPr>
        <w:t xml:space="preserve">Psychologist</w:t>
      </w:r>
      <w:r>
        <w:t xml:space="preserve">, I learned the importance of triage and brief intervention strategies to maximize impact within limited resources.</w:t>
      </w:r>
    </w:p>
    <w:p>
      <w:pPr>
        <w:pStyle w:val="BodyText"/>
      </w:pPr>
      <w:r>
        <w:t xml:space="preserve">Another challenge was the disparity in mental health literacy across different socioeconomic groups in</w:t>
      </w:r>
      <w:r>
        <w:t xml:space="preserve"> </w:t>
      </w:r>
      <w:r>
        <w:rPr>
          <w:bCs/>
          <w:b/>
        </w:rPr>
        <w:t xml:space="preserve">Indonesia Jakarta</w:t>
      </w:r>
      <w:r>
        <w:t xml:space="preserve">. While corporate sectors were increasingly open to psychological services, rural or semi-urban populations still relied heavily on traditional healers. Bridging this gap required collaborative efforts and community education, a concept I began to understand deeply during this internship.</w:t>
      </w:r>
    </w:p>
    <w:bookmarkEnd w:id="27"/>
    <w:bookmarkStart w:id="28" w:name="skills-acquired-and-professional-growth"/>
    <w:p>
      <w:pPr>
        <w:pStyle w:val="Heading2"/>
      </w:pPr>
      <w:r>
        <w:t xml:space="preserve">7. Skills Acquired and Professional Growth</w:t>
      </w:r>
    </w:p>
    <w:p>
      <w:pPr>
        <w:pStyle w:val="FirstParagraph"/>
      </w:pPr>
      <w:r>
        <w:t xml:space="preserve">This experience significantly enhanced my clinical skills. I improved my ability to conduct cross-cultural formulations, ensuring that treatment plans are not only evidence-based but also culturally congruent. As an intern</w:t>
      </w:r>
      <w:r>
        <w:t xml:space="preserve"> </w:t>
      </w:r>
      <w:r>
        <w:rPr>
          <w:bCs/>
          <w:b/>
        </w:rPr>
        <w:t xml:space="preserve">Psychologist</w:t>
      </w:r>
      <w:r>
        <w:t xml:space="preserve">, I learned to listen actively without imposing Western-centric judgments on client behaviors.</w:t>
      </w:r>
    </w:p>
    <w:p>
      <w:pPr>
        <w:pStyle w:val="BodyText"/>
      </w:pPr>
      <w:r>
        <w:t xml:space="preserve">I also developed stronger observational skills in group settings, particularly in corporate wellness programs designed for employees in</w:t>
      </w:r>
      <w:r>
        <w:t xml:space="preserve"> </w:t>
      </w:r>
      <w:r>
        <w:rPr>
          <w:bCs/>
          <w:b/>
        </w:rPr>
        <w:t xml:space="preserve">Indonesia Jakarta</w:t>
      </w:r>
      <w:r>
        <w:t xml:space="preserve">. Facilitating stress-management workshops taught me how to deliver psychoeducation effectively to large audiences, adapting my language and examples to resonate with the local workforce.</w:t>
      </w:r>
    </w:p>
    <w:bookmarkEnd w:id="28"/>
    <w:bookmarkStart w:id="29" w:name="conclusion-and-future-implications"/>
    <w:p>
      <w:pPr>
        <w:pStyle w:val="Heading2"/>
      </w:pPr>
      <w:r>
        <w:t xml:space="preserve">8. Conclusion and Future Implications</w:t>
      </w:r>
    </w:p>
    <w:p>
      <w:pPr>
        <w:pStyle w:val="FirstParagraph"/>
      </w:pPr>
      <w:r>
        <w:t xml:space="preserve">In conclusion, my internship as a</w:t>
      </w:r>
      <w:r>
        <w:t xml:space="preserve"> </w:t>
      </w:r>
      <w:r>
        <w:rPr>
          <w:bCs/>
          <w:b/>
        </w:rPr>
        <w:t xml:space="preserve">Psychologist</w:t>
      </w:r>
      <w:r>
        <w:t xml:space="preserve"> </w:t>
      </w:r>
      <w:r>
        <w:t xml:space="preserve">intern in</w:t>
      </w:r>
      <w:r>
        <w:t xml:space="preserve"> </w:t>
      </w:r>
      <w:r>
        <w:rPr>
          <w:bCs/>
          <w:b/>
        </w:rPr>
        <w:t xml:space="preserve">Indonesia Jakarta</w:t>
      </w:r>
      <w:r>
        <w:t xml:space="preserve"> </w:t>
      </w:r>
      <w:r>
        <w:t xml:space="preserve">has been transformative. It highlighted the critical importance of cultural humility in psychological practice. The unique blend of rapid urbanization, rich cultural traditions, and diverse socioeconomic conditions in</w:t>
      </w:r>
    </w:p>
    <w:p>
      <w:pPr>
        <w:pStyle w:val="BodyText"/>
      </w:pPr>
      <w:r>
        <w:t xml:space="preserve">Indonesia Jakarta</w:t>
      </w:r>
    </w:p>
    <w:p>
      <w:pPr>
        <w:pStyle w:val="BodyText"/>
      </w:pPr>
      <w:r>
        <w:t xml:space="preserve">This report serves as a testament to the complexity and richness of practicing psychology in this region. Future mental health professionals aiming to serve in similar contexts must prioritize cultural competence alongside clinical expertise. By understanding the specific needs of clients in</w:t>
      </w:r>
      <w:r>
        <w:t xml:space="preserve"> </w:t>
      </w:r>
      <w:r>
        <w:rPr>
          <w:bCs/>
          <w:b/>
        </w:rPr>
        <w:t xml:space="preserve">Indonesia Jakarta</w:t>
      </w:r>
      <w:r>
        <w:t xml:space="preserve">, we can develop more effective, empathetic, and sustainable interventions.</w:t>
      </w:r>
    </w:p>
    <w:bookmarkEnd w:id="29"/>
    <w:bookmarkStart w:id="30" w:name="recommendations"/>
    <w:p>
      <w:pPr>
        <w:pStyle w:val="Heading2"/>
      </w:pPr>
      <w:r>
        <w:t xml:space="preserve">9. Recommendations</w:t>
      </w:r>
    </w:p>
    <w:p>
      <w:pPr>
        <w:numPr>
          <w:ilvl w:val="0"/>
          <w:numId w:val="1004"/>
        </w:numPr>
        <w:pStyle w:val="Compact"/>
      </w:pPr>
      <w:r>
        <w:t xml:space="preserve">Incorporate more cross-cultural psychology modules into university curricula to prepare future</w:t>
      </w:r>
      <w:r>
        <w:t xml:space="preserve"> </w:t>
      </w:r>
      <w:r>
        <w:rPr>
          <w:bCs/>
          <w:b/>
        </w:rPr>
        <w:t xml:space="preserve">Psychologists</w:t>
      </w:r>
      <w:r>
        <w:t xml:space="preserve">.</w:t>
      </w:r>
    </w:p>
    <w:p>
      <w:pPr>
        <w:numPr>
          <w:ilvl w:val="0"/>
          <w:numId w:val="1005"/>
        </w:numPr>
        <w:pStyle w:val="Compact"/>
      </w:pPr>
      <w:r>
        <w:t xml:space="preserve">Promote community-based mental health initiatives in</w:t>
      </w:r>
      <w:r>
        <w:t xml:space="preserve"> </w:t>
      </w:r>
      <w:r>
        <w:rPr>
          <w:bCs/>
          <w:b/>
        </w:rPr>
        <w:t xml:space="preserve">Indonesia Jakarta</w:t>
      </w:r>
      <w:r>
        <w:t xml:space="preserve"> </w:t>
      </w:r>
      <w:r>
        <w:t xml:space="preserve">to reduce stigma and improve access.</w:t>
      </w:r>
    </w:p>
    <w:bookmarkEnd w:id="30"/>
    <w:bookmarkStart w:id="31" w:name="acknowledgments"/>
    <w:p>
      <w:pPr>
        <w:pStyle w:val="Heading2"/>
      </w:pPr>
      <w:r>
        <w:t xml:space="preserve">10. Acknowledgments</w:t>
      </w:r>
    </w:p>
    <w:p>
      <w:pPr>
        <w:pStyle w:val="FirstParagraph"/>
      </w:pPr>
      <w:r>
        <w:t xml:space="preserve">I would like to extend my gratitude to the supervising</w:t>
      </w:r>
      <w:r>
        <w:t xml:space="preserve"> </w:t>
      </w:r>
      <w:r>
        <w:rPr>
          <w:bCs/>
          <w:b/>
        </w:rPr>
        <w:t xml:space="preserve">Psychologists</w:t>
      </w:r>
      <w:r>
        <w:t xml:space="preserve">, the administrative staff, and most importantly, the clients who shared their stories with me during this internship in</w:t>
      </w:r>
      <w:r>
        <w:t xml:space="preserve"> </w:t>
      </w:r>
      <w:r>
        <w:rPr>
          <w:bCs/>
          <w:b/>
        </w:rPr>
        <w:t xml:space="preserve">Indonesia Jakarta</w:t>
      </w:r>
      <w:r>
        <w:t xml:space="preserve">. Their trust and cooperation were instrumental in my professional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Practicum in Indonesia Jakarta</dc:title>
  <dc:creator/>
  <dc:language>en</dc:language>
  <cp:keywords/>
  <dcterms:created xsi:type="dcterms:W3CDTF">2026-07-29T17:00:11Z</dcterms:created>
  <dcterms:modified xsi:type="dcterms:W3CDTF">2026-07-29T17:00:11Z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