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in</w:t>
      </w:r>
      <w:r>
        <w:t xml:space="preserve"> </w:t>
      </w:r>
      <w:r>
        <w:t xml:space="preserve">Iran,</w:t>
      </w:r>
      <w:r>
        <w:t xml:space="preserve"> </w:t>
      </w:r>
      <w:r>
        <w:t xml:space="preserve">Tehran</w:t>
      </w:r>
    </w:p>
    <w:bookmarkStart w:id="20" w:name="internship-report"/>
    <w:p>
      <w:pPr>
        <w:pStyle w:val="Heading1"/>
      </w:pPr>
      <w:r>
        <w:t xml:space="preserve">Internship Report</w:t>
      </w:r>
    </w:p>
    <w:p>
      <w:pPr>
        <w:pStyle w:val="FirstParagraph"/>
      </w:pPr>
      <w:r>
        <w:rPr>
          <w:bCs/>
          <w:b/>
        </w:rPr>
        <w:t xml:space="preserve">Name:</w:t>
      </w:r>
      <w:r>
        <w:t xml:space="preserve">   [Student Name]</w:t>
      </w:r>
    </w:p>
    <w:p>
      <w:pPr>
        <w:pStyle w:val="BodyText"/>
      </w:pPr>
      <w:r>
        <w:rPr>
          <w:bCs/>
          <w:b/>
        </w:rPr>
        <w:t xml:space="preserve">Institution: </w:t>
      </w:r>
      <w:r>
        <w:t xml:space="preserve">[University Name]</w:t>
      </w:r>
    </w:p>
    <w:p>
      <w:pPr>
        <w:pStyle w:val="BodyText"/>
      </w:pPr>
      <w:r>
        <w:rPr>
          <w:bCs/>
          <w:b/>
        </w:rPr>
        <w:t xml:space="preserve">Sector:</w:t>
      </w:r>
      <w:r>
        <w:t xml:space="preserve"> &amp;Psychologist Clinical Practice</w:t>
      </w:r>
    </w:p>
    <w:bookmarkEnd w:id="20"/>
    <w:bookmarkStart w:id="27" w:name="clinical-psychology-internship-report"/>
    <w:p>
      <w:pPr>
        <w:pStyle w:val="Heading1"/>
      </w:pPr>
      <w:r>
        <w:t xml:space="preserve">Clinical Psychology Internship Report</w:t>
      </w:r>
    </w:p>
    <w:bookmarkStart w:id="21" w:name="Xbbeeb947a894fde24f5adc734ac64ca79104b6a"/>
    <w:p>
      <w:pPr>
        <w:pStyle w:val="Heading2"/>
      </w:pPr>
      <w:r>
        <w:t xml:space="preserve">Theoretical and Cultural Context of Clinical Psychology in Iran, Tehran</w:t>
      </w:r>
    </w:p>
    <w:p>
      <w:pPr>
        <w:pStyle w:val="FirstParagraph"/>
      </w:pPr>
      <w:r>
        <w:t xml:space="preserve">This report outlines the practical experiences, clinical observations, and theoretical applications developed during my internship as a Psychologist trainee in</w:t>
      </w:r>
      <w:r>
        <w:t xml:space="preserve"> </w:t>
      </w:r>
      <w:r>
        <w:rPr>
          <w:bCs/>
          <w:b/>
        </w:rPr>
        <w:t xml:space="preserve">Tehran, Iran</w:t>
      </w:r>
      <w:r>
        <w:t xml:space="preserve">. The city of</w:t>
      </w:r>
      <w:r>
        <w:t xml:space="preserve"> </w:t>
      </w:r>
      <w:r>
        <w:rPr>
          <w:bCs/>
          <w:b/>
        </w:rPr>
        <w:t xml:space="preserve">Tehran</w:t>
      </w:r>
      <w:r>
        <w:t xml:space="preserve">, as the capital and largest metropolis of</w:t>
      </w:r>
    </w:p>
    <w:p>
      <w:pPr>
        <w:pStyle w:val="BodyText"/>
      </w:pPr>
      <w:r>
        <w:t xml:space="preserve">Iran, presents a unique demographic landscape that significantly influences psychological practice. With a dense population living in close proximity, characterized by rapid urbanization, economic fluctuations, and deep-rooted cultural traditions, the role of a Psychologist in this region is both challenging and profoundly impactful. This document details how I navigated the complexities of providing mental health services within the specific socio-cultural framework of</w:t>
      </w:r>
      <w:r>
        <w:t xml:space="preserve"> </w:t>
      </w:r>
      <w:r>
        <w:rPr>
          <w:bCs/>
          <w:b/>
        </w:rPr>
        <w:t xml:space="preserve">Iran</w:t>
      </w:r>
      <w:r>
        <w:t xml:space="preserve">, focusing on bridging Western psychological theories with local cultural realities.</w:t>
      </w:r>
    </w:p>
    <w:bookmarkEnd w:id="21"/>
    <w:bookmarkStart w:id="22" w:name="objectives-and-methodology"/>
    <w:p>
      <w:pPr>
        <w:pStyle w:val="Heading2"/>
      </w:pPr>
      <w:r>
        <w:t xml:space="preserve">Objectives and Methodology</w:t>
      </w:r>
    </w:p>
    <w:p>
      <w:pPr>
        <w:pStyle w:val="FirstParagraph"/>
      </w:pPr>
      <w:r>
        <w:t xml:space="preserve">The primary objective of this internship was to develop competence in assessment, diagnosis, and intervention techniques under supervision. In</w:t>
      </w:r>
    </w:p>
    <w:p>
      <w:pPr>
        <w:pStyle w:val="BodyText"/>
      </w:pPr>
      <w:r>
        <w:t xml:space="preserve">Tehran, standard diagnostic criteria must be applied with cultural sensitivity. My methodology involved conducting initial intakes at a private clinic located in the northern district of</w:t>
      </w:r>
      <w:r>
        <w:t xml:space="preserve"> </w:t>
      </w:r>
      <w:r>
        <w:rPr>
          <w:bCs/>
          <w:b/>
        </w:rPr>
        <w:t xml:space="preserve">Tehran</w:t>
      </w:r>
      <w:r>
        <w:t xml:space="preserve">, an area known for its socioeconomic diversity. I assisted senior Psychologists in formulating case conceptualizations that accounted for the specific stressors prevalent among residents of</w:t>
      </w:r>
    </w:p>
    <w:p>
      <w:pPr>
        <w:pStyle w:val="BodyText"/>
      </w:pPr>
      <w:r>
        <w:t xml:space="preserve">Iran. These stressors include economic pressure, social isolation within urban environments, and intergenerational conflicts. The internship required strict adherence to ethical guidelines while respecting the religious and cultural norms inherent to society.</w:t>
      </w:r>
    </w:p>
    <w:bookmarkEnd w:id="22"/>
    <w:bookmarkStart w:id="23" w:name="clinical-exposure-and-case-management"/>
    <w:p>
      <w:pPr>
        <w:pStyle w:val="Heading2"/>
      </w:pPr>
      <w:r>
        <w:t xml:space="preserve">Clinical Exposure and Case Management</w:t>
      </w:r>
    </w:p>
    <w:p>
      <w:pPr>
        <w:pStyle w:val="FirstParagraph"/>
      </w:pPr>
      <w:r>
        <w:t xml:space="preserve">A significant portion of my time was dedicated to observing and participating in therapy sessions. Working as a Psychologist in</w:t>
      </w:r>
      <w:r>
        <w:t xml:space="preserve"> </w:t>
      </w:r>
      <w:r>
        <w:rPr>
          <w:bCs/>
          <w:b/>
        </w:rPr>
        <w:t xml:space="preserve">Tehran</w:t>
      </w:r>
      <w:r>
        <w:t xml:space="preserve"> </w:t>
      </w:r>
      <w:r>
        <w:t xml:space="preserve">required a nuanced understanding of somatic symptom presentation, which is common in Middle Eastern cultures where emotional distress is often expressed through physical complaints. Many clients who presented with anxiety or depression primarily complained of headaches, fatigue, or gastrointestinal issues. It was crucial to validate these physical symptoms while gently guiding the conversation toward psychological factors.</w:t>
      </w:r>
    </w:p>
    <w:p>
      <w:pPr>
        <w:pStyle w:val="BodyText"/>
      </w:pPr>
      <w:r>
        <w:t xml:space="preserve">One notable aspect of my practice involved working with adolescents and young adults in</w:t>
      </w:r>
      <w:r>
        <w:t xml:space="preserve"> </w:t>
      </w:r>
      <w:r>
        <w:rPr>
          <w:bCs/>
          <w:b/>
        </w:rPr>
        <w:t xml:space="preserve">Tehran</w:t>
      </w:r>
      <w:r>
        <w:t xml:space="preserve">. This demographic faces a dual pressure: the desire for modernity and global connectivity contrasted with traditional family expectations. As a Psychologist, I facilitated sessions that helped clients navigate identity conflicts. For instance, I worked on cognitive-behavioral strategies to help a university student manage academic anxiety while addressing parental pressure regarding career choices specific to the</w:t>
      </w:r>
      <w:r>
        <w:t xml:space="preserve"> </w:t>
      </w:r>
      <w:r>
        <w:rPr>
          <w:bCs/>
          <w:b/>
        </w:rPr>
        <w:t xml:space="preserve">Iran</w:t>
      </w:r>
      <w:r>
        <w:t xml:space="preserve"> </w:t>
      </w:r>
      <w:r>
        <w:t xml:space="preserve">job market.</w:t>
      </w:r>
    </w:p>
    <w:bookmarkEnd w:id="23"/>
    <w:bookmarkStart w:id="24" w:name="X7746a3ce29f26d10ba37ba0b454da4cb1c9fac3"/>
    <w:p>
      <w:pPr>
        <w:pStyle w:val="Heading2"/>
      </w:pPr>
      <w:r>
        <w:t xml:space="preserve">Cultural Adaptation of Therapeutic Interventions</w:t>
      </w:r>
    </w:p>
    <w:p>
      <w:pPr>
        <w:pStyle w:val="FirstParagraph"/>
      </w:pPr>
      <w:r>
        <w:t xml:space="preserve">The effectiveness of any Psychologist depends heavily on cultural competence. In</w:t>
      </w:r>
    </w:p>
    <w:p>
      <w:pPr>
        <w:pStyle w:val="BodyText"/>
      </w:pPr>
      <w:r>
        <w:t xml:space="preserve">Tehran, family dynamics play a central role in mental health treatment. Unlike Western individualistic approaches, therapy in</w:t>
      </w:r>
      <w:r>
        <w:t xml:space="preserve"> </w:t>
      </w:r>
      <w:r>
        <w:rPr>
          <w:bCs/>
          <w:b/>
        </w:rPr>
        <w:t xml:space="preserve">Iran</w:t>
      </w:r>
      <w:r>
        <w:t xml:space="preserve"> </w:t>
      </w:r>
      <w:r>
        <w:t xml:space="preserve">often necessitates the inclusion of family members to ensure support systems are engaged. I learned to adapt standard interventions by incorporating concepts of respect for elders and collective well-being.</w:t>
      </w:r>
    </w:p>
    <w:p>
      <w:pPr>
        <w:pStyle w:val="BodyText"/>
      </w:pPr>
      <w:r>
        <w:t xml:space="preserve">Furthermore, religious beliefs are a significant resource for many clients in</w:t>
      </w:r>
    </w:p>
    <w:p>
      <w:pPr>
        <w:pStyle w:val="BodyText"/>
      </w:pPr>
      <w:r>
        <w:t xml:space="preserve">Tehran. Rather than viewing religion solely as a cultural variable, I integrated spiritual coping mechanisms into the treatment plan where appropriate. Collaborating with local community leaders and understanding the role of spirituality in resilience allowed me to provide more holistic care. This approach ensured that the therapeutic alliance remained strong, as clients felt their core values were respected.</w:t>
      </w:r>
    </w:p>
    <w:bookmarkEnd w:id="24"/>
    <w:bookmarkStart w:id="25" w:name="challenges-and-ethical-considerations"/>
    <w:p>
      <w:pPr>
        <w:pStyle w:val="Heading2"/>
      </w:pPr>
      <w:r>
        <w:t xml:space="preserve">Challenges and Ethical Considerations</w:t>
      </w:r>
    </w:p>
    <w:p>
      <w:pPr>
        <w:pStyle w:val="FirstParagraph"/>
      </w:pPr>
      <w:r>
        <w:t xml:space="preserve">Navigating the professional landscape as a Psychologist in</w:t>
      </w:r>
      <w:r>
        <w:t xml:space="preserve"> </w:t>
      </w:r>
      <w:r>
        <w:rPr>
          <w:bCs/>
          <w:b/>
        </w:rPr>
        <w:t xml:space="preserve">Tehran</w:t>
      </w:r>
      <w:r>
        <w:t xml:space="preserve"> </w:t>
      </w:r>
      <w:r>
        <w:t xml:space="preserve">presented distinct ethical challenges. Confidentiality must be maintained rigorously, yet the interconnected nature of social networks in</w:t>
      </w:r>
    </w:p>
    <w:p>
      <w:pPr>
        <w:pStyle w:val="BodyText"/>
      </w:pPr>
      <w:r>
        <w:t xml:space="preserve">Iran</w:t>
      </w:r>
      <w:r>
        <w:t xml:space="preserve"> </w:t>
      </w:r>
      <w:r>
        <w:t xml:space="preserve">can sometimes blur boundaries. I encountered situations where extended family members sought information about a client’s progress. In these instances, I strictly upheld professional confidentiality while explaining the therapeutic process to concerned relatives in a way that educated them without breaching trust.</w:t>
      </w:r>
    </w:p>
    <w:p>
      <w:pPr>
        <w:pStyle w:val="BodyText"/>
      </w:pPr>
      <w:r>
        <w:t xml:space="preserve">Additionally, economic instability affects mental health service accessibility in</w:t>
      </w:r>
      <w:r>
        <w:t xml:space="preserve"> </w:t>
      </w:r>
      <w:r>
        <w:rPr>
          <w:bCs/>
          <w:b/>
        </w:rPr>
        <w:t xml:space="preserve">Tehran</w:t>
      </w:r>
      <w:r>
        <w:t xml:space="preserve">. Many clients struggle with the cost of long-term therapy. As part of my internship, I explored community-based solutions and psychoeducational workshops aimed at reducing stigma and providing low-cost support strategies for residents of</w:t>
      </w:r>
    </w:p>
    <w:p>
      <w:pPr>
        <w:pStyle w:val="BodyText"/>
      </w:pPr>
      <w:r>
        <w:t xml:space="preserve">Iran.</w:t>
      </w:r>
    </w:p>
    <w:bookmarkEnd w:id="25"/>
    <w:bookmarkStart w:id="26" w:name="conclusion-and-professional-growth"/>
    <w:p>
      <w:pPr>
        <w:pStyle w:val="Heading2"/>
      </w:pPr>
      <w:r>
        <w:t xml:space="preserve">Conclusion and Professional Growth</w:t>
      </w:r>
    </w:p>
    <w:p>
      <w:pPr>
        <w:pStyle w:val="FirstParagraph"/>
      </w:pPr>
      <w:r>
        <w:t xml:space="preserve">In conclusion, this internship has been instrumental in shaping my identity as a competent Psychologist. The experience gained in</w:t>
      </w:r>
      <w:r>
        <w:t xml:space="preserve"> </w:t>
      </w:r>
      <w:r>
        <w:rPr>
          <w:bCs/>
          <w:b/>
        </w:rPr>
        <w:t xml:space="preserve">Tehran, Iran</w:t>
      </w:r>
      <w:r>
        <w:t xml:space="preserve">, provided invaluable insights into the intersection of global psychological science and local cultural practices. I have developed a deeper appreciation for the resilience of individuals living in complex urban environments like</w:t>
      </w:r>
    </w:p>
    <w:p>
      <w:pPr>
        <w:pStyle w:val="BodyText"/>
      </w:pPr>
      <w:r>
        <w:t xml:space="preserve">Tehran. By adapting evidence-based practices to fit the specific needs of clients in</w:t>
      </w:r>
    </w:p>
    <w:p>
      <w:pPr>
        <w:pStyle w:val="BodyText"/>
      </w:pPr>
      <w:r>
        <w:t xml:space="preserve">Iran, I have learned that effective psychological care requires flexibility, empathy, and deep cultural respect.</w:t>
      </w:r>
    </w:p>
    <w:p>
      <w:pPr>
        <w:pStyle w:val="BodyText"/>
      </w:pPr>
      <w:r>
        <w:t xml:space="preserve">This report serves as a testament to the growth achieved during my training. Moving forward, I am committed to continuing this work by advocating for culturally sensitive mental health services in</w:t>
      </w:r>
      <w:r>
        <w:t xml:space="preserve"> </w:t>
      </w:r>
      <w:r>
        <w:rPr>
          <w:bCs/>
          <w:b/>
        </w:rPr>
        <w:t xml:space="preserve">Tehran</w:t>
      </w:r>
      <w:r>
        <w:t xml:space="preserve"> </w:t>
      </w:r>
      <w:r>
        <w:t xml:space="preserve">and broader regions of</w:t>
      </w:r>
    </w:p>
    <w:p>
      <w:pPr>
        <w:pStyle w:val="BodyText"/>
      </w:pPr>
      <w:r>
        <w:t xml:space="preserve">Iran. The insights gained here will guide my future career as a Psychologist dedicated to improving mental well-being within the unique context of Iranian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in Iran, Tehran</dc:title>
  <dc:creator/>
  <dc:language>en</dc:language>
  <cp:keywords/>
  <dcterms:created xsi:type="dcterms:W3CDTF">2026-07-29T09:46:00Z</dcterms:created>
  <dcterms:modified xsi:type="dcterms:W3CDTF">2026-07-29T09:46:00Z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