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Psychology</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institutional-internship-report"/>
    <w:p>
      <w:pPr>
        <w:pStyle w:val="Heading1"/>
      </w:pPr>
      <w:r>
        <w:t xml:space="preserve">Institutional Internship Report</w:t>
      </w:r>
    </w:p>
    <w:p>
      <w:pPr>
        <w:pStyle w:val="FirstParagraph"/>
      </w:pPr>
      <w:r>
        <w:rPr>
          <w:bCs/>
          <w:b/>
        </w:rPr>
        <w:t xml:space="preserve">Name:</w:t>
      </w:r>
      <w:r>
        <w:t xml:space="preserve"> </w:t>
      </w:r>
      <w:r>
        <w:t xml:space="preserve">[Intern Name]</w:t>
      </w:r>
      <w:r>
        <w:br/>
      </w:r>
      <w:r>
        <w:rPr>
          <w:bCs/>
          <w:b/>
        </w:rPr>
        <w:t xml:space="preserve">Degree Program:</w:t>
      </w:r>
      <w:r>
        <w:t xml:space="preserve"> </w:t>
      </w:r>
      <w:r>
        <w:t xml:space="preserve">Bachelor/Master of Psychology</w:t>
      </w:r>
      <w:r>
        <w:br/>
      </w:r>
      <w:r>
        <w:rPr>
          <w:bCs/>
          <w:b/>
        </w:rPr>
        <w:t xml:space="preserve">Institution:</w:t>
      </w:r>
      <w:r>
        <w:t xml:space="preserve"> </w:t>
      </w:r>
      <w:r>
        <w:t xml:space="preserve">[University Name]</w:t>
      </w:r>
      <w:r>
        <w:br/>
      </w:r>
      <w:r>
        <w:rPr>
          <w:vertAlign w:val="superscript"/>
        </w:rPr>
        <w:t xml:space="preserve">*</w:t>
      </w:r>
    </w:p>
    <w:bookmarkStart w:id="20" w:name="theoretical-and-practical-foundation"/>
    <w:p>
      <w:pPr>
        <w:pStyle w:val="Heading2"/>
      </w:pPr>
      <w:r>
        <w:t xml:space="preserve">Theoretical and Practical Foundation</w:t>
      </w:r>
    </w:p>
    <w:p>
      <w:pPr>
        <w:pStyle w:val="FirstParagraph"/>
      </w:pPr>
      <w:r>
        <w:t xml:space="preserve">The completion of the internship in New Zealand Wellington represents a pivotal milestone in my professional development as a psychology intern. This period was not merely an exercise in applying academic theories to real-world scenarios; it was a profound immersion into the specific cultural, ethical, and clinical landscapes that define mental health practice within this unique region. The transition from theoretical classroom learning to practical application required adaptability, resilience, and an acute awareness of the diverse populations served within the city.</w:t>
      </w:r>
      <w:r>
        <w:t xml:space="preserve"> </w:t>
      </w:r>
      <w:r>
        <w:t xml:space="preserve">New Zealand Wellington serves as a dynamic hub for psychological services in Aotearoa (New Zealand). The internship provided a structured environment to observe and participate in client assessments, therapy sessions, and multidisciplinary team meetings. The primary objective was to bridge the gap between academic knowledge of psychopathology and the nuanced reality of human behavior within a multicultural society. By engaging with clients from varied backgrounds—including Māori, Pasifika communities, refugees, and long-term residents—I gained invaluable insights into how cultural identity influences mental health presentation and treatment efficacy.</w:t>
      </w:r>
    </w:p>
    <w:bookmarkEnd w:id="20"/>
    <w:bookmarkStart w:id="21" w:name="Xf28315269baaa2fe78f68dac650ac53f5590ce9"/>
    <w:p>
      <w:pPr>
        <w:pStyle w:val="Heading2"/>
      </w:pPr>
      <w:r>
        <w:t xml:space="preserve">Clinical Supervision and Ethical Frameworks</w:t>
      </w:r>
    </w:p>
    <w:p>
      <w:pPr>
        <w:pStyle w:val="FirstParagraph"/>
      </w:pPr>
      <w:r>
        <w:t xml:space="preserve">A cornerstone of this internship was the rigorous supervision process. Regular sessions with senior clinical psychologists in New Zealand Wellington ensured that my practice remained grounded in evidence-based methodologies while adhering to the strict ethical guidelines mandated by local regulatory bodies, such as the New Zealand Psychological Society (NZPsS).</w:t>
      </w:r>
      <w:r>
        <w:t xml:space="preserve"> </w:t>
      </w:r>
      <w:r>
        <w:t xml:space="preserve">The ethical framework emphasized confidentiality, informed consent, and cultural safety. I learned to navigate complex situations where cultural nuances impacted communication styles and therapeutic rapport. For instance, understanding the concept of "whanaungatanga" (relationships/connectedness) was crucial when working with Māori clients. This cultural competence was not just an added skill but a fundamental requirement for effective practice in New Zealand Wellington. Supervision also helped me manage counter-transference and maintain professional boundaries, ensuring that my personal responses did not interfere with the clinical objectivity required in such sensitive work.</w:t>
      </w:r>
    </w:p>
    <w:bookmarkEnd w:id="21"/>
    <w:bookmarkStart w:id="22" w:name="case-studies-and-intervention-strategies"/>
    <w:p>
      <w:pPr>
        <w:pStyle w:val="Heading2"/>
      </w:pPr>
      <w:r>
        <w:t xml:space="preserve">Case Studies and Intervention Strategies</w:t>
      </w:r>
    </w:p>
    <w:p>
      <w:pPr>
        <w:pStyle w:val="FirstParagraph"/>
      </w:pPr>
      <w:r>
        <w:t xml:space="preserve">During my tenure, I was involved in several case studies that highlighted the diversity of psychological needs within New Zealand Wellington. One notable experience involved working with a young adult suffering from anxiety disorders exacerbated by socioeconomic instability. Through cognitive-behavioral techniques (CBT), we worked together to identify thought patterns and develop coping strategies. However, traditional CBT had to be adapted to account for the client's specific environmental stressors, demonstrating the flexibility required in psychological interventions in this region.</w:t>
      </w:r>
      <w:r>
        <w:t xml:space="preserve"> </w:t>
      </w:r>
      <w:r>
        <w:t xml:space="preserve">Another significant aspect of my training involved group therapy sessions aimed at social skills development for adolescents. Observing peer dynamics and facilitating open dialogue provided me with practical experience in group management techniques. I learned to mediate conflicts, encourage participation from quieter members, and ensure a safe space for emotional expression. These experiences underscored the importance of community-based interventions in addressing broader social determinants of mental health in New Zealand Wellington.</w:t>
      </w:r>
    </w:p>
    <w:bookmarkEnd w:id="22"/>
    <w:bookmarkStart w:id="23" w:name="X12f98446c4f192b88b7b1403f58410d8dc4a714"/>
    <w:p>
      <w:pPr>
        <w:pStyle w:val="Heading2"/>
      </w:pPr>
      <w:r>
        <w:t xml:space="preserve">Cultural Competence and Indigenous Perspectives</w:t>
      </w:r>
    </w:p>
    <w:p>
      <w:pPr>
        <w:pStyle w:val="FirstParagraph"/>
      </w:pPr>
      <w:r>
        <w:t xml:space="preserve">A critical component of this internship was the integration of indigenous perspectives into psychological practice. New Zealand’s bicultural context demands that psychologists are not only aware but also respectful and knowledgeable about Māori health models, such as Te Whare Tapa Whā. This holistic model views health as a house with four walls: physical, mental, family, and spiritual well-being.</w:t>
      </w:r>
      <w:r>
        <w:t xml:space="preserve"> </w:t>
      </w:r>
      <w:r>
        <w:t xml:space="preserve">In New Zealand Wellington, this perspective was frequently applied in community outreach programs. I assisted in developing resources that were culturally responsive and accessible to Māori communities. This involved collaborating with local iwi (tribes) elders to ensure that the materials resonated with their values and beliefs. This experience taught me that effective psychological practice cannot exist in a vacuum; it must be embedded within the cultural fabric of the community it serves. Understanding these perspectives was essential for building trust and facilitating meaningful therapeutic outcomes.</w:t>
      </w:r>
    </w:p>
    <w:bookmarkEnd w:id="23"/>
    <w:bookmarkStart w:id="24" w:name="challenges-and-professional-growth"/>
    <w:p>
      <w:pPr>
        <w:pStyle w:val="Heading2"/>
      </w:pPr>
      <w:r>
        <w:t xml:space="preserve">Challenges and Professional Growth</w:t>
      </w:r>
    </w:p>
    <w:p>
      <w:pPr>
        <w:pStyle w:val="FirstParagraph"/>
      </w:pPr>
      <w:r>
        <w:t xml:space="preserve">The internship was not without its challenges. High caseloads, administrative burdens, and emotional fatigue were real aspects of working in a busy psychological service in New Zealand Wellington. Learning to manage these pressures while maintaining high standards of care required significant self-reflection and the development of healthy coping mechanisms. I learned the importance of self-care not just as an individual need but as a professional responsibility to prevent burnout and ensure sustained quality service delivery.</w:t>
      </w:r>
      <w:r>
        <w:t xml:space="preserve"> </w:t>
      </w:r>
      <w:r>
        <w:t xml:space="preserve">Furthermore, navigating the complexities of inter-professional collaboration presented its own set of challenges. Working alongside social workers, general practitioners, and psychiatric nurses in New Zealand Wellington required clear communication and a shared understanding of roles within the healthcare system. I improved my ability to articulate psychological assessments clearly to non-psychology professionals, facilitating better coordinated care for clients with complex needs.</w:t>
      </w:r>
    </w:p>
    <w:bookmarkEnd w:id="24"/>
    <w:bookmarkStart w:id="25" w:name="conclusion"/>
    <w:p>
      <w:pPr>
        <w:pStyle w:val="Heading2"/>
      </w:pPr>
      <w:r>
        <w:t xml:space="preserve">Conclusion</w:t>
      </w:r>
    </w:p>
    <w:p>
      <w:pPr>
        <w:pStyle w:val="FirstParagraph"/>
      </w:pPr>
      <w:r>
        <w:t xml:space="preserve">In conclusion, this internship in New Zealand Wellington has been an transformative experience that has significantly shaped my professional identity as a psychologist. The combination of clinical exposure, cultural immersion, and ethical grounding has prepared me to enter the workforce with confidence and competence. I have developed a deeper appreciation for the diversity of human experience and the critical role that psychological services play in promoting community well-being in Aotearoa.</w:t>
      </w:r>
      <w:r>
        <w:t xml:space="preserve"> </w:t>
      </w:r>
      <w:r>
        <w:t xml:space="preserve">As I move forward in my career, I carry with me the lessons learned during this internship: the importance of cultural humility, the necessity of evidence-based practice, and the enduring value of empathy. The opportunity to train in New Zealand Wellington has not only enhanced my technical skills but also enriched my understanding of what it means to be a responsible and effective practitioner in a multicultural society. This experience has laid a solid foundation for my future contributions to the field of psychology, ensuring that I am equipped to address the mental health challenges of today and tomorrow with integrity and compassion.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Psychology in New Zealand Wellington</dc:title>
  <dc:creator/>
  <dc:language>en</dc:language>
  <cp:keywords/>
  <dcterms:created xsi:type="dcterms:W3CDTF">2026-07-29T16:27:47Z</dcterms:created>
  <dcterms:modified xsi:type="dcterms:W3CDTF">2026-07-29T16:27:47Z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