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Training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3d018c66ed5a45771d197ca61b8305556965948"/>
    <w:p>
      <w:pPr>
        <w:pStyle w:val="Heading1"/>
      </w:pPr>
      <w:r>
        <w:t xml:space="preserve">Internship Report: Professional Development of a Psychologist in United Kingdom Birmingham</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rPr>
          <w:bCs/>
          <w:b/>
        </w:rPr>
        <w:t xml:space="preserve">Role:</w:t>
      </w:r>
      <w:r>
        <w:t xml:space="preserve"> </w:t>
      </w:r>
      <w:r>
        <w:t xml:space="preserve">Location: United Kingdom Birmingham</w:t>
      </w:r>
      <w:r>
        <w:t xml:space="preserve"> </w:t>
      </w:r>
      <w:r>
        <w:t xml:space="preserve">The pursuit of excellence in mental health care requires not only academic rigor but also extensive practical experience. This report details my internship period as a trainee Psychologist within the vibrant healthcare landscape of the United Kingdom Birmingham region. Birmingham, as the second-largest city in the UK, presents a unique demographic and clinical challenge, offering diverse patient populations ranging from complex urban stressors to specific cultural mental health needs. The primary objective of this internship was to bridge theoretical knowledge with practical application under strict supervision, adhering to the ethical standards set by bodies such as the British Psychological Society (BPS).</w:t>
      </w:r>
      <w:r>
        <w:t xml:space="preserve"> </w:t>
      </w:r>
      <w:r>
        <w:t xml:space="preserve">During this placement, I focused on developing core competencies in assessment, diagnosis, and therapeutic intervention. The setting provided was a multi-disciplinary team within an NHS trust located in central Birmingham. This environment allowed for an immersion into the systemic pressures and rewards of public healthcare service delivery. My role involved collaborating closely with senior psychologists, psychiatrists, social workers, and primary care practitioners to ensure holistic patient care.</w:t>
      </w:r>
    </w:p>
    <w:bookmarkStart w:id="22" w:name="clinical-exposure-and-case-management"/>
    <w:p>
      <w:pPr>
        <w:pStyle w:val="Heading2"/>
      </w:pPr>
      <w:r>
        <w:t xml:space="preserve">2. Clinical Exposure and Case Management</w:t>
      </w:r>
    </w:p>
    <w:p>
      <w:pPr>
        <w:pStyle w:val="FirstParagraph"/>
      </w:pPr>
      <w:r>
        <w:t xml:space="preserve">One of the most significant aspects of my internship as a Psychologist was the exposure to varied clinical presentations. In Birmingham's diverse population, I encountered cases involving anxiety disorders, depression, PTSD related to trauma or displacement, and adjustment disorders linked to socioeconomic factors.</w:t>
      </w:r>
    </w:p>
    <w:bookmarkStart w:id="20" w:name="X65a513b088c7c2a09e9454110733e677606479d"/>
    <w:p>
      <w:pPr>
        <w:pStyle w:val="Heading3"/>
      </w:pPr>
      <w:r>
        <w:t xml:space="preserve">2.1 Cognitive Behavioral Therapy (CBT) Applications</w:t>
      </w:r>
    </w:p>
    <w:p>
      <w:pPr>
        <w:pStyle w:val="FirstParagraph"/>
      </w:pPr>
      <w:r>
        <w:t xml:space="preserve">A substantial portion of my training involved assisting in the delivery of Cognitive Behavioral Therapy. Under the guidance of my supervisor, I learned to conduct structured initial assessments using standardized tools such as the PHQ-9 for depression and the GAD-7 for anxiety. These instruments are crucial in evidence-based practice within the United Kingdom's healthcare system.</w:t>
      </w:r>
      <w:r>
        <w:t xml:space="preserve"> </w:t>
      </w:r>
      <w:r>
        <w:t xml:space="preserve">I worked on developing individualized treatment plans that incorporated psychoeducation, cognitive restructuring, and behavioral activation techniques. For instance, one notable case involved a patient suffering from severe social anxiety affecting their employability status in the competitive Birmingham job market. Through collaborative goal-setting and gradual exposure exercises facilitated during our sessions, we observed measurable improvements in the patient's confidence and functional ability over an eight-week period.</w:t>
      </w:r>
    </w:p>
    <w:bookmarkEnd w:id="20"/>
    <w:bookmarkStart w:id="21" w:name="cultural-competence-in-practice"/>
    <w:p>
      <w:pPr>
        <w:pStyle w:val="Heading3"/>
      </w:pPr>
      <w:r>
        <w:t xml:space="preserve">2.2 Cultural Competence in Practice</w:t>
      </w:r>
    </w:p>
    <w:p>
      <w:pPr>
        <w:pStyle w:val="FirstParagraph"/>
      </w:pPr>
      <w:r>
        <w:t xml:space="preserve">Operating within United Kingdom Birmingham necessitated a high degree of cultural sensitivity and competence. The city is renowned for its multicultural fabric, meaning that mental health presentations can be heavily influenced by cultural beliefs regarding illness, stigma, and help-seeking behaviors. I learned to adapt my communication styles to respect these differences while maintaining clinical effectiveness.</w:t>
      </w:r>
      <w:r>
        <w:t xml:space="preserve"> </w:t>
      </w:r>
      <w:r>
        <w:t xml:space="preserve">For example, working with patients from South Asian backgrounds required an understanding of familial dynamics and the potential role of intergenerational conflict in their psychological distress. This experience highlighted the importance of contextualizing symptoms within a broader sociocultural framework, a skill essential for any aspiring Psychologist practicing in modern Britain.</w:t>
      </w:r>
    </w:p>
    <w:bookmarkEnd w:id="21"/>
    <w:bookmarkEnd w:id="22"/>
    <w:bookmarkStart w:id="24" w:name="professional-development-and-supervision"/>
    <w:p>
      <w:pPr>
        <w:pStyle w:val="Heading2"/>
      </w:pPr>
      <w:r>
        <w:t xml:space="preserve">3. Professional Development and Supervision</w:t>
      </w:r>
    </w:p>
    <w:p>
      <w:pPr>
        <w:pStyle w:val="FirstParagraph"/>
      </w:pPr>
      <w:r>
        <w:t xml:space="preserve">The structure of supervision was pivotal to my growth during this internship period at United Kingdom Birmingham. Weekly individual supervision sessions with my designated clinical psychologist provided a safe space to reflect on countertransference, ethical dilemmas, and clinical uncertainties. These sessions were instrumental in refining my diagnostic accuracy and therapeutic approach.</w:t>
      </w:r>
      <w:r>
        <w:t xml:space="preserve"> </w:t>
      </w:r>
      <w:r>
        <w:t xml:space="preserve">Additionally, I participated in multidisciplinary team (MDT) meetings held across the hospital site in Birmingham. These meetings offered insight into how psychological services integrate with medical care. Witnessing the debate around resource allocation and triage processes provided a realistic view of the challenges facing mental health professionals today.</w:t>
      </w:r>
    </w:p>
    <w:bookmarkStart w:id="23" w:name="ethical-considerations"/>
    <w:p>
      <w:pPr>
        <w:pStyle w:val="Heading3"/>
      </w:pPr>
      <w:r>
        <w:t xml:space="preserve">3.1 Ethical Considerations</w:t>
      </w:r>
    </w:p>
    <w:p>
      <w:pPr>
        <w:pStyle w:val="FirstParagraph"/>
      </w:pPr>
      <w:r>
        <w:t xml:space="preserve">Adhering to ethical guidelines was paramount throughout my tenure as a Psychologist intern. I strictly followed confidentiality protocols, ensuring that all patient data was handled in accordance with GDPR regulations and NHS policies. Discussions on informed consent were frequent, emphasizing the need for patients to fully understand the nature of psychological interventions before proceeding.</w:t>
      </w:r>
      <w:r>
        <w:t xml:space="preserve"> </w:t>
      </w:r>
      <w:r>
        <w:t xml:space="preserve">One particular ethical challenge arose when dealing with a minor case involving safeguarding issues. Navigating this situation taught me the critical balance between maintaining therapeutic rapport and fulfilling mandatory reporting duties, a complex aspect of professional responsibility in child and adolescent psychology.</w:t>
      </w:r>
    </w:p>
    <w:bookmarkEnd w:id="23"/>
    <w:bookmarkEnd w:id="24"/>
    <w:bookmarkStart w:id="25" w:name="X51ac0ec70b08b4660f650b0ea9114d75abfff1e"/>
    <w:p>
      <w:pPr>
        <w:pStyle w:val="Heading2"/>
      </w:pPr>
      <w:r>
        <w:t xml:space="preserve">4. Community Engagement and Public Health Perspective</w:t>
      </w:r>
    </w:p>
    <w:p>
      <w:pPr>
        <w:pStyle w:val="FirstParagraph"/>
      </w:pPr>
      <w:r>
        <w:t xml:space="preserve">Beyond individual therapy, my internship included opportunities to engage with public health initiatives in Birmingham. I assisted in organizing workshops aimed at reducing stigma around mental health issues within local community centers and schools. These activities underscored the preventive aspect of psychological practice.</w:t>
      </w:r>
      <w:r>
        <w:t xml:space="preserve"> </w:t>
      </w:r>
      <w:r>
        <w:t xml:space="preserve">By educating communities about mental well-being, resilience strategies, and available resources such as talking therapies funded by the NHS, we aimed to empower individuals to seek help earlier. This outreach component broadened my perspective on how systemic interventions can complement individual therapy in addressing mental health disparities prevalent in urban areas like United Kingdom Birmingham.</w:t>
      </w:r>
    </w:p>
    <w:bookmarkEnd w:id="25"/>
    <w:bookmarkStart w:id="26" w:name="X7054860d7a91991e6751fcd15f81d21d0842212"/>
    <w:p>
      <w:pPr>
        <w:pStyle w:val="Heading2"/>
      </w:pPr>
      <w:r>
        <w:t xml:space="preserve">5. Reflections on Challenges and Achievements</w:t>
      </w:r>
    </w:p>
    <w:p>
      <w:pPr>
        <w:pStyle w:val="FirstParagraph"/>
      </w:pPr>
      <w:r>
        <w:t xml:space="preserve">The transition from academic study to professional practice is never seamless, and my time as a Psychologist intern presented several challenges. Managing caseload pressure while maintaining self-care routines proved difficult initially. However, through mindfulness practices and peer support networks established during the internship, I developed healthier coping mechanisms.</w:t>
      </w:r>
      <w:r>
        <w:t xml:space="preserve"> </w:t>
      </w:r>
      <w:r>
        <w:t xml:space="preserve">An achievement I am particularly proud of was successfully leading a group therapy session on stress management for young adults in Birmingham. This required coordinating logistics, preparing materials, and facilitating dynamic group interactions simultaneously. The positive feedback received from participants affirmed my capability to deliver impactful psychological interventions independently under supervision.</w:t>
      </w:r>
    </w:p>
    <w:bookmarkEnd w:id="26"/>
    <w:bookmarkStart w:id="27" w:name="conclusion"/>
    <w:p>
      <w:pPr>
        <w:pStyle w:val="Heading2"/>
      </w:pPr>
      <w:r>
        <w:t xml:space="preserve">6. Conclusion</w:t>
      </w:r>
    </w:p>
    <w:p>
      <w:pPr>
        <w:pStyle w:val="FirstParagraph"/>
      </w:pPr>
      <w:r>
        <w:t xml:space="preserve">In conclusion, this internship has been a transformative experience that significantly advanced my skills as an emerging Psychologist within the United Kingdom Birmingham context. It provided invaluable hands-on experience in evidence-based practice, cultural competence, ethical decision-making, and community engagement. The support network of mentors and colleagues in Birmingham has laid a solid foundation for my future career.</w:t>
      </w:r>
      <w:r>
        <w:t xml:space="preserve"> </w:t>
      </w:r>
      <w:r>
        <w:t xml:space="preserve">Moving forward, I am committed to continuing my professional development through further training and specialization areas aligned with the evolving needs of mental health services across the UK. This internship has not only honed my technical abilities but also reinforced my dedication to improving mental health outcomes for diverse populations in urban settings. As I proceed on this path, the lessons learned during this period will remain central to my practice as a competent, compassionate, and ethical Psychologist.</w:t>
      </w:r>
    </w:p>
    <w:p>
      <w:r>
        <w:pict>
          <v:rect style="width:0;height:1.5pt" o:hralign="center" o:hrstd="t" o:hr="t"/>
        </w:pict>
      </w:r>
    </w:p>
    <w:p>
      <w:pPr>
        <w:pStyle w:val="FirstParagraph"/>
      </w:pPr>
      <w:r>
        <w:t xml:space="preserve">Note: This document serves as a formal record of internship activities conducted in alignment with professional standards expected for trainee psychologists operating within the United Kingdom.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Training in United Kingdom Birmingham</dc:title>
  <dc:creator/>
  <dc:language>en</dc:language>
  <cp:keywords/>
  <dcterms:created xsi:type="dcterms:W3CDTF">2026-07-29T14:30:57Z</dcterms:created>
  <dcterms:modified xsi:type="dcterms:W3CDTF">2026-07-29T14:30:57Z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