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Medical Imaging and Radiology</w:t>
      </w:r>
      <w:r>
        <w:br/>
      </w:r>
      <w:r>
        <w:rPr>
          <w:bCs/>
          <w:b/>
        </w:rPr>
        <w:t xml:space="preserve">Institution:</w:t>
      </w:r>
      <w:r>
        <w:t xml:space="preserve">Date: October 2023</w:t>
      </w:r>
    </w:p>
    <w:bookmarkEnd w:id="20"/>
    <w:bookmarkStart w:id="21" w:name="i.-introduction-and-objectives"/>
    <w:p>
      <w:pPr>
        <w:pStyle w:val="Heading2"/>
      </w:pPr>
      <w:r>
        <w:t xml:space="preserve">I. Introduction and Objectives</w:t>
      </w:r>
    </w:p>
    <w:p>
      <w:pPr>
        <w:pStyle w:val="FirstParagraph"/>
      </w:pPr>
      <w:r>
        <w:t xml:space="preserve">The primary objective of this internship report is to document the comprehensive clinical experience gained during my tenure as an intern radiologist at a major tertiary care hospital in Egypt Alexandria. This period served as a critical bridge between theoretical academic knowledge and practical clinical application. The healthcare landscape in Egypt Alexandria has evolved significantly, demanding high proficiency in diagnostic imaging modalities such as Computed Tomography (CT), Magnetic Resonance Imaging (MRI), Ultrasound, and conventional Radiography. As the medical field becomes increasingly technology-driven, the role of a modern Radiologist extends beyond mere image acquisition to include precise interpretation, multidisciplinary consultation, and patient management.</w:t>
      </w:r>
    </w:p>
    <w:p>
      <w:pPr>
        <w:pStyle w:val="BodyText"/>
      </w:pPr>
      <w:r>
        <w:t xml:space="preserve">My specific goals during this rotation were to master the operational protocols of various imaging equipment, enhance my diagnostic accuracy across different pathologies common in the Egyptian population, and develop effective communication skills with referring physicians. Furthermore, understanding the unique epidemiological trends in Egypt Alexandria allowed me to tailor my diagnostic approach to local health challenges.</w:t>
      </w:r>
    </w:p>
    <w:bookmarkEnd w:id="21"/>
    <w:bookmarkStart w:id="22" w:name="Xf6c52450b3825e638d0a259a50aa1b852a92590"/>
    <w:p>
      <w:pPr>
        <w:pStyle w:val="Heading2"/>
      </w:pPr>
      <w:r>
        <w:t xml:space="preserve">II. Clinical Environment and Infrastructure</w:t>
      </w:r>
    </w:p>
    <w:p>
      <w:pPr>
        <w:pStyle w:val="FirstParagraph"/>
      </w:pPr>
      <w:r>
        <w:t xml:space="preserve">The internship was conducted at a high-volume referral center located in the heart of Egypt Alexandria. This facility serves as a pivotal hub for radiological services, catering to thousands of patients daily from various districts within the city. The department is equipped with state-of-the-art technology, including 3-Tesla MRI scanners and multi-slice CT systems capable of sub-millimeter resolution.</w:t>
      </w:r>
    </w:p>
    <w:p>
      <w:pPr>
        <w:pStyle w:val="BodyText"/>
      </w:pPr>
      <w:r>
        <w:t xml:space="preserve">The workflow in this Radiologist training program is highly structured. Interns are rotated through different subspecialties, including neuroradiology, musculoskeletal imaging, abdominal radiology, and pediatric imaging. The environment fosters a culture of continuous learning where senior consultants actively mentor interns during case discussions and sign-offs. Access to digital archives via Picture Archiving and Communication Systems (PACS) was integral to the training, allowing for efficient retrieval and comparison of historical studies.</w:t>
      </w:r>
    </w:p>
    <w:bookmarkEnd w:id="22"/>
    <w:bookmarkStart w:id="27" w:name="iii.-detailed-clinical-experience"/>
    <w:p>
      <w:pPr>
        <w:pStyle w:val="Heading2"/>
      </w:pPr>
      <w:r>
        <w:t xml:space="preserve">III. Detailed Clinical Experience</w:t>
      </w:r>
    </w:p>
    <w:bookmarkStart w:id="23" w:name="X40689ccfdb7e210f30e9049b797b80dcb1ada07"/>
    <w:p>
      <w:pPr>
        <w:pStyle w:val="Heading3"/>
      </w:pPr>
      <w:r>
        <w:t xml:space="preserve">A. Diagnostic Radiography and Fluoroscopy</w:t>
      </w:r>
    </w:p>
    <w:p>
      <w:pPr>
        <w:pStyle w:val="FirstParagraph"/>
      </w:pPr>
      <w:r>
        <w:t xml:space="preserve">The initial phase of the internship focused on conventional radiography. In Egypt Alexandria, trauma cases constitute a significant portion of emergency radiology due to high traffic density in urban areas. I gained extensive experience evaluating fractures, dislocations, and soft tissue injuries. Additionally, respiratory pathologies are prevalent; therefore, I honed my skills in detecting tuberculosis and pneumonia patterns that are typical for the region.</w:t>
      </w:r>
    </w:p>
    <w:bookmarkEnd w:id="23"/>
    <w:bookmarkStart w:id="24" w:name="b.-computed-tomography-ct"/>
    <w:p>
      <w:pPr>
        <w:pStyle w:val="Heading3"/>
      </w:pPr>
      <w:r>
        <w:t xml:space="preserve">B. Computed Tomography (CT)</w:t>
      </w:r>
    </w:p>
    <w:p>
      <w:pPr>
        <w:pStyle w:val="FirstParagraph"/>
      </w:pPr>
      <w:r>
        <w:t xml:space="preserve">CT imaging represented a major component of the rotation. I participated in hundreds of scans involving head trauma, stroke protocols, and abdominal emergencies such as appendicitis and bowel obstructions. A critical learning outcome was understanding contrast administration protocols to optimize vascular enhancement while minimizing adverse reactions. I learned to identify acute intracranial hemorrhages and ischemic strokes with urgency, recognizing that time is brain in these scenarios.</w:t>
      </w:r>
    </w:p>
    <w:bookmarkEnd w:id="24"/>
    <w:bookmarkStart w:id="25" w:name="c.-magnetic-resonance-imaging-mri"/>
    <w:p>
      <w:pPr>
        <w:pStyle w:val="Heading3"/>
      </w:pPr>
      <w:r>
        <w:t xml:space="preserve">C. Magnetic Resonance Imaging (MRI)</w:t>
      </w:r>
    </w:p>
    <w:p>
      <w:pPr>
        <w:pStyle w:val="FirstParagraph"/>
      </w:pPr>
      <w:r>
        <w:t xml:space="preserve">MRI training provided deep insights into soft tissue contrast resolution. I assisted in interpreting brain tumors, spinal cord pathologies, and joint injuries. The complexity of MRI physics and sequence selection was challenging yet rewarding. Under supervision, I began to differentiate between benign and malignant lesions in neuro-oncology cases.</w:t>
      </w:r>
    </w:p>
    <w:bookmarkEnd w:id="25"/>
    <w:bookmarkStart w:id="26" w:name="Xb8a975158a35bf7e57ad44e63ee396673e425c5"/>
    <w:p>
      <w:pPr>
        <w:pStyle w:val="Heading3"/>
      </w:pPr>
      <w:r>
        <w:t xml:space="preserve">D. Ultrasound and Interventional Procedures</w:t>
      </w:r>
    </w:p>
    <w:p>
      <w:pPr>
        <w:pStyle w:val="FirstParagraph"/>
      </w:pPr>
      <w:r>
        <w:t xml:space="preserve">Gastrointestinal ultrasound is heavily utilized in Egypt Alexandria due to the high prevalence of liver diseases, particularly Hepatitis C sequelae. I developed proficiency in screening for cirrhosis, hepatocellular carcinoma, and gallbladder pathologies. Furthermore, exposure to interventional radiology procedures allowed me to observe image-guided biopsies and drainages.</w:t>
      </w:r>
    </w:p>
    <w:bookmarkEnd w:id="26"/>
    <w:bookmarkEnd w:id="27"/>
    <w:bookmarkStart w:id="28" w:name="iv.-challenges-and-adaptations"/>
    <w:p>
      <w:pPr>
        <w:pStyle w:val="Heading2"/>
      </w:pPr>
      <w:r>
        <w:t xml:space="preserve">IV. Challenges and Adaptations</w:t>
      </w:r>
    </w:p>
    <w:p>
      <w:pPr>
        <w:pStyle w:val="FirstParagraph"/>
      </w:pPr>
      <w:r>
        <w:t xml:space="preserve">Working as a Radiologist in this setting presented unique challenges. The sheer volume of patients required efficient time management without compromising diagnostic quality. Additionally, dealing with limited resources in certain public sectors versus the advanced capabilities of private facilities required adaptability in decision-making.</w:t>
      </w:r>
    </w:p>
    <w:p>
      <w:pPr>
        <w:pStyle w:val="BodyText"/>
      </w:pPr>
      <w:r>
        <w:t xml:space="preserve">Linguistic and cultural nuances also played a role. While medical terminology is universal, communicating complex findings to patients from diverse socioeconomic backgrounds in Egypt Alexandria required empathy and simplified explanations. Building trust was essential, especially when discussing potentially life-threatening diagnoses.</w:t>
      </w:r>
    </w:p>
    <w:bookmarkEnd w:id="28"/>
    <w:bookmarkStart w:id="29" w:name="v.-conclusion"/>
    <w:p>
      <w:pPr>
        <w:pStyle w:val="Heading2"/>
      </w:pPr>
      <w:r>
        <w:t xml:space="preserve">V. Conclusion</w:t>
      </w:r>
    </w:p>
    <w:p>
      <w:pPr>
        <w:pStyle w:val="FirstParagraph"/>
      </w:pPr>
      <w:r>
        <w:t xml:space="preserve">This internship has been an invaluable experience that has profoundly shaped my professional identity as a Radiologist. The rigorous training environment in Egypt Alexandria provided a robust foundation in diagnostic imaging, emergency radiology, and patient care ethics. I have acquired the technical skills necessary to operate advanced imaging systems and the cognitive abilities to interpret complex medical images with accuracy.</w:t>
      </w:r>
    </w:p>
    <w:p>
      <w:pPr>
        <w:pStyle w:val="BodyText"/>
      </w:pPr>
      <w:r>
        <w:t xml:space="preserve">The exposure to diverse pathologies prevalent in this region has equipped me with a nuanced understanding of local health trends. As I move forward in my career, I am committed to leveraging these skills to contribute effectively to the healthcare system. The experience gained during this internship underscores the importance of lifelong learning, technological adaptation, and compassionate patient interaction in the field of radiology.</w:t>
      </w:r>
    </w:p>
    <w:p>
      <w:pPr>
        <w:pStyle w:val="BodyText"/>
      </w:pPr>
      <w:r>
        <w:t xml:space="preserve">In conclusion, my time as an intern Radiologist in Egypt Alexandria has not only enhanced my clinical competence but also instilled a deep sense of responsibility towards improving diagnostic accuracy and patient outcomes. I am confident that the lessons learned here will serve as a cornerstone for my future practice and contributions to the medical community.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Egypt Alexandria</dc:title>
  <dc:creator/>
  <dc:language>en</dc:language>
  <cp:keywords/>
  <dcterms:created xsi:type="dcterms:W3CDTF">2026-07-29T08:58:25Z</dcterms:created>
  <dcterms:modified xsi:type="dcterms:W3CDTF">2026-07-29T08:58:25Z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