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0" w:name="internship-report-document"/>
    <w:p>
      <w:pPr>
        <w:pStyle w:val="Heading1"/>
      </w:pPr>
      <w:r>
        <w:t xml:space="preserve">Internship Report Document</w:t>
      </w:r>
    </w:p>
    <w:p>
      <w:pPr>
        <w:pStyle w:val="FirstParagraph"/>
      </w:pPr>
      <w:r>
        <w:rPr>
          <w:bCs/>
          <w:b/>
        </w:rPr>
        <w:t xml:space="preserve">Title:</w:t>
      </w:r>
      <w:r>
        <w:t xml:space="preserve"> </w:t>
      </w:r>
      <w:r>
        <w:t xml:space="preserve">Integration of Autonomous Robotics Systems in Industrial Automation</w:t>
      </w:r>
      <w:r>
        <w:br/>
      </w:r>
      <w:r>
        <w:rPr>
          <w:bCs/>
          <w:b/>
        </w:rPr>
        <w:t xml:space="preserve">Name:</w:t>
      </w:r>
      <w:r>
        <w:t xml:space="preserve">[Your Name]</w:t>
      </w:r>
      <w:r>
        <w:br/>
      </w:r>
      <w:r>
        <w:rPr>
          <w:bCs/>
          <w:b/>
        </w:rPr>
        <w:t xml:space="preserve">Institution:</w:t>
      </w:r>
      <w:r>
        <w:t xml:space="preserve"> </w:t>
      </w:r>
      <w:r>
        <w:t xml:space="preserve">[University Name]</w:t>
      </w:r>
      <w:r>
        <w:br/>
      </w:r>
    </w:p>
    <w:bookmarkEnd w:id="20"/>
    <w:bookmarkStart w:id="21" w:name="executive-summary"/>
    <w:p>
      <w:pPr>
        <w:pStyle w:val="Heading2"/>
      </w:pPr>
      <w:r>
        <w:t xml:space="preserve">1. Executive Summary</w:t>
      </w:r>
    </w:p>
    <w:p>
      <w:pPr>
        <w:pStyle w:val="FirstParagraph"/>
      </w:pPr>
      <w:r>
        <w:t xml:space="preserve">This document serves as the formal internship report detailing the technical and professional experiences gained during my tenure as a Robotics Engineer intern within the vibrant industrial landscape of Colombia Bogotá. The primary objective of this internship was to bridge theoretical knowledge acquired during academic studies with practical, real-world applications in automation and mechatronics. By engaging directly with local manufacturing firms in Colombia Bogotá, I was able to contribute to the modernization of production lines while simultaneously developing critical skills in system integration, sensor fusion, and algorithmic control. This report outlines the specific challenges encountered within the context of Colombia Bogotá’s growing tech sector, the technical solutions implemented as a Robotics Engineer intern, and the broader implications for industrial development in this region.</w:t>
      </w:r>
    </w:p>
    <w:bookmarkEnd w:id="21"/>
    <w:bookmarkStart w:id="22" w:name="introduction-and-context"/>
    <w:p>
      <w:pPr>
        <w:pStyle w:val="Heading2"/>
      </w:pPr>
      <w:r>
        <w:t xml:space="preserve">2. Introduction and Context</w:t>
      </w:r>
    </w:p>
    <w:p>
      <w:pPr>
        <w:pStyle w:val="FirstParagraph"/>
      </w:pPr>
      <w:r>
        <w:t xml:space="preserve">The city of Colombia Bogotá has emerged as a significant hub for technological innovation in Latin America. As industries increasingly pivot toward Industry 4.0 standards, the demand for skilled Robotics Engineers has surged. My internship was situated within this dynamic environment, specifically targeting a mid-sized manufacturing plant located in the industrial zone of Colombia Bogotá that specializes in consumer electronics assembly. The facility sought to reduce downtime and improve precision by integrating collaborative robots (cobots) into their existing assembly lines.</w:t>
      </w:r>
    </w:p>
    <w:p>
      <w:pPr>
        <w:pStyle w:val="BodyText"/>
      </w:pPr>
      <w:r>
        <w:t xml:space="preserve">As an intern focusing on Robotics Engineering, my role was not merely observational but hands-on. I was tasked with assisting the senior engineering team in programming robot controllers, troubleshooting hardware integration issues, and optimizing path planning algorithms for mobile robotic units. The unique context of operating within Colombia Bogotá presented specific logistical and cultural nuances that influenced the technical approach to these projects.</w:t>
      </w:r>
    </w:p>
    <w:bookmarkEnd w:id="22"/>
    <w:bookmarkStart w:id="25" w:name="X2224edc34145dbe50782a53c2d99a6f00967c86"/>
    <w:p>
      <w:pPr>
        <w:pStyle w:val="Heading2"/>
      </w:pPr>
      <w:r>
        <w:t xml:space="preserve">3. Technical Objectives and Responsibilities</w:t>
      </w:r>
    </w:p>
    <w:p>
      <w:pPr>
        <w:pStyle w:val="FirstParagraph"/>
      </w:pPr>
      <w:r>
        <w:t xml:space="preserve">The core responsibilities assigned to me as a Robotics Engineer intern revolved around three main pillars: simulation, deployment, and maintenance optimization.</w:t>
      </w:r>
    </w:p>
    <w:bookmarkStart w:id="23" w:name="simulation-and-digital-twinning"/>
    <w:p>
      <w:pPr>
        <w:pStyle w:val="Heading3"/>
      </w:pPr>
      <w:r>
        <w:t xml:space="preserve">3.1 Simulation and Digital Twinning</w:t>
      </w:r>
    </w:p>
    <w:p>
      <w:pPr>
        <w:pStyle w:val="FirstParagraph"/>
      </w:pPr>
      <w:r>
        <w:t xml:space="preserve">A significant portion of my early work involved creating digital twins of the proposed robotic cells using ROS (Robot Operating System) and Gazebo simulations. This step was crucial for verifying collision detection algorithms before physical implementation in Colombia Bogotá, where production downtime is extremely costly. I developed scripts to simulate various assembly scenarios, ensuring that the robot’s trajectory planning did not conflict with human operators or other machinery. This virtual testing phase allowed us to identify potential bottlenecks early in the design process.</w:t>
      </w:r>
    </w:p>
    <w:bookmarkEnd w:id="23"/>
    <w:bookmarkStart w:id="24" w:name="hardware-integration-and-sensor-fusion"/>
    <w:p>
      <w:pPr>
        <w:pStyle w:val="Heading3"/>
      </w:pPr>
      <w:r>
        <w:t xml:space="preserve">3.2 Hardware Integration and Sensor Fusion</w:t>
      </w:r>
    </w:p>
    <w:p>
      <w:pPr>
        <w:pStyle w:val="FirstParagraph"/>
      </w:pPr>
      <w:r>
        <w:t xml:space="preserve">In the subsequent phase, I worked on integrating LiDAR sensors and computer vision cameras with the robotic arms. The goal was to enable real-time object detection for quality control purposes. This required careful calibration of sensor arrays and synchronization of data streams. Working as a Robotics Engineer in Colombia Bogotá taught me the importance of robust code architecture, as network latency and hardware variability can significantly impact system performance. I successfully implemented a Python-based middleware that processed visual data from cameras to guide the robotic arm’s gripping mechanisms with sub-millimeter accuracy.</w:t>
      </w:r>
    </w:p>
    <w:bookmarkEnd w:id="24"/>
    <w:bookmarkEnd w:id="25"/>
    <w:bookmarkStart w:id="26" w:name="Xbde1e09ea9169e1e647ea1c4ba26a906789d844"/>
    <w:p>
      <w:pPr>
        <w:pStyle w:val="Heading2"/>
      </w:pPr>
      <w:r>
        <w:t xml:space="preserve">4. Challenges Encountered in Colombia Bogotá</w:t>
      </w:r>
    </w:p>
    <w:p>
      <w:pPr>
        <w:pStyle w:val="FirstParagraph"/>
      </w:pPr>
      <w:r>
        <w:t xml:space="preserve">The internship was not without its challenges, many of which were specific to the local context of Colombia Bogotá. One major hurdle was the variability in supply chains and hardware availability within this part of South America. Sourcing specific replacement parts for legacy machinery required creative problem-solving and extensive communication with international vendors.</w:t>
      </w:r>
    </w:p>
    <w:p>
      <w:pPr>
        <w:pStyle w:val="BodyText"/>
      </w:pPr>
      <w:r>
        <w:t xml:space="preserve">Furthermore, integrating new robotic systems into a workforce that was traditionally accustomed to manual processes required significant change management. As a Robotics Engineer intern, I found myself not only coding algorithms but also acting as a liaison between the technical team and the floor operators in Colombia Bogotá. This involved translating complex technical concepts into understandable terms for non-engineering staff, thereby fostering acceptance of the new automated systems.</w:t>
      </w:r>
    </w:p>
    <w:bookmarkEnd w:id="26"/>
    <w:bookmarkStart w:id="27" w:name="outcomes-and-impact"/>
    <w:p>
      <w:pPr>
        <w:pStyle w:val="Heading2"/>
      </w:pPr>
      <w:r>
        <w:t xml:space="preserve">5. Outcomes and Impact</w:t>
      </w:r>
    </w:p>
    <w:p>
      <w:pPr>
        <w:pStyle w:val="FirstParagraph"/>
      </w:pPr>
      <w:r>
        <w:t xml:space="preserve">The project concluded with a measurable increase in operational efficiency. The implementation of the vision-guided robotic arms reduced assembly errors by approximately 15% within the first month of operation. Furthermore, the simulation models I created were adopted as standard documentation for future expansions of the facility in Colombia Bogotá.</w:t>
      </w:r>
    </w:p>
    <w:p>
      <w:pPr>
        <w:pStyle w:val="BodyText"/>
      </w:pPr>
      <w:r>
        <w:t xml:space="preserve">From a professional development standpoint, this internship solidified my understanding of full-stack robotics engineering. I gained proficiency in C++ and Python for embedded systems, learned advanced kinematics calculations, and developed soft skills essential for collaborative engineering environments. The experience highlighted the critical role that Robotics Engineers play in driving economic growth and technological adoption within emerging markets like Colombia Bogotá.</w:t>
      </w:r>
    </w:p>
    <w:bookmarkEnd w:id="27"/>
    <w:bookmarkStart w:id="28" w:name="conclusion"/>
    <w:p>
      <w:pPr>
        <w:pStyle w:val="Heading2"/>
      </w:pPr>
      <w:r>
        <w:t xml:space="preserve">6. Conclusion</w:t>
      </w:r>
    </w:p>
    <w:p>
      <w:pPr>
        <w:pStyle w:val="FirstParagraph"/>
      </w:pPr>
      <w:r>
        <w:t xml:space="preserve">This internship has been an invaluable experience that has shaped my career trajectory as a Robotics Engineer. It provided me with a comprehensive view of how theoretical robotics concepts are applied in the industrial settings of Colombia Bogotá. The challenges faced regarding hardware integration and workforce adaptation have prepared me to handle complex engineering tasks with resilience and creativity.</w:t>
      </w:r>
    </w:p>
    <w:p>
      <w:pPr>
        <w:pStyle w:val="BodyText"/>
      </w:pPr>
      <w:r>
        <w:t xml:space="preserve">The growth potential for robotics in Colombia Bogotá is immense, driven by a young, educated workforce and increasing investment in technology infrastructure. I am confident that the skills acquired during this internship will allow me to contribute meaningfully to future projects in this region. As the industrial landscape of Colombia Bogotá continues to evolve, the demand for innovative solutions led by skilled Robotics Engineers will only increase. This report stands as a testament to my readiness to meet those challenges and drive further automation success in this dynamic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Colombia Bogotá</dc:title>
  <dc:creator/>
  <cp:keywords/>
  <dcterms:created xsi:type="dcterms:W3CDTF">2026-07-29T03:52:12Z</dcterms:created>
  <dcterms:modified xsi:type="dcterms:W3CDTF">2026-07-29T03:52:12Z</dcterms:modified>
</cp:coreProperties>
</file>

<file path=docProps/custom.xml><?xml version="1.0" encoding="utf-8"?>
<Properties xmlns="http://schemas.openxmlformats.org/officeDocument/2006/custom-properties" xmlns:vt="http://schemas.openxmlformats.org/officeDocument/2006/docPropsVTypes"/>
</file>