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Kyoto</w:t>
      </w:r>
    </w:p>
    <w:bookmarkStart w:id="20" w:name="Xb9e61e437241c965ee6e63e4953bcb4aca9dd45"/>
    <w:p>
      <w:pPr>
        <w:pStyle w:val="Heading1"/>
      </w:pPr>
      <w:r>
        <w:rPr>
          <w:bCs/>
          <w:b/>
        </w:rPr>
        <w:t xml:space="preserve">Internship Report: School Counselor in Japan Kyoto</w:t>
      </w:r>
    </w:p>
    <w:bookmarkEnd w:id="20"/>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r>
        <w:pict>
          <v:rect style="width:0;height:1.5pt" o:hralign="center" o:hrstd="t" o:hr="t"/>
        </w:pict>
      </w:r>
    </w:p>
    <w:bookmarkStart w:id="21" w:name="Xeadc96260d1883235bf243f47c681c8d699afbf"/>
    <w:p>
      <w:pPr>
        <w:pStyle w:val="Heading2"/>
      </w:pPr>
      <w:r>
        <w:rPr>
          <w:bCs/>
          <w:b/>
        </w:rPr>
        <w:t xml:space="preserve">Introduction to the School Counselor Role in Japan Kyoto Context</w:t>
      </w:r>
    </w:p>
    <w:p>
      <w:pPr>
        <w:pStyle w:val="FirstParagraph"/>
      </w:pPr>
      <w:r>
        <w:t xml:space="preserve">The purpose of this</w:t>
      </w:r>
      <w:r>
        <w:t xml:space="preserve"> </w:t>
      </w:r>
      <w:r>
        <w:rPr>
          <w:bCs/>
          <w:b/>
        </w:rPr>
        <w:t xml:space="preserve">Internship Report: School Counselor in Japan Kyoto</w:t>
      </w:r>
      <w:r>
        <w:t xml:space="preserve"> </w:t>
      </w:r>
      <w:r>
        <w:t xml:space="preserve">is to document the professional experiences, challenges encountered, and insights gained during my tenure as a school counselor. The unique cultural landscape of Japan Kyoto provided an unprecedented backdrop for understanding the nuances of educational counseling within a traditional yet modernizing society. As an aspiring</w:t>
      </w:r>
      <w:r>
        <w:t xml:space="preserve"> </w:t>
      </w:r>
      <w:r>
        <w:rPr>
          <w:bCs/>
          <w:b/>
        </w:rPr>
        <w:t xml:space="preserve">School Counselor</w:t>
      </w:r>
      <w:r>
        <w:t xml:space="preserve">, immersing oneself in the academic environment of Japan Kyoto allowed for a profound exploration of how psychological support systems interact with Japanese educational values such as harmony (wa), discipline, and collective responsibility.</w:t>
      </w:r>
    </w:p>
    <w:p>
      <w:pPr>
        <w:pStyle w:val="BodyText"/>
      </w:pPr>
      <w:r>
        <w:t xml:space="preserve">This report details my observations on the structural differences between Western counseling models and those prevalent in Japan Kyoto. It further analyzes the specific pedagogical strategies employed to address student well-being within this distinct cultural setting. The following sections outline daily responsibilities, case studies of individual student interventions, community engagement activities, and a critical reflection on personal growth throughout the program.</w:t>
      </w:r>
    </w:p>
    <w:bookmarkEnd w:id="21"/>
    <w:bookmarkStart w:id="25" w:name="X5a56f1fb328fb3ee585bc689fd8db4bad9d7e85"/>
    <w:p>
      <w:pPr>
        <w:pStyle w:val="Heading2"/>
      </w:pPr>
      <w:r>
        <w:rPr>
          <w:bCs/>
          <w:b/>
        </w:rPr>
        <w:t xml:space="preserve">Daily Responsibilities as a School Counselor in Japan Kyoto</w:t>
      </w:r>
    </w:p>
    <w:p>
      <w:pPr>
        <w:pStyle w:val="FirstParagraph"/>
      </w:pPr>
      <w:r>
        <w:t xml:space="preserve">In my capacity as a</w:t>
      </w:r>
      <w:r>
        <w:t xml:space="preserve"> </w:t>
      </w:r>
      <w:r>
        <w:rPr>
          <w:bCs/>
          <w:b/>
        </w:rPr>
        <w:t xml:space="preserve">School Counselor</w:t>
      </w:r>
      <w:r>
        <w:t xml:space="preserve">, daily life was characterized by a blend of administrative duties, direct student interaction, and collaborative planning with faculty. In Japan Kyoto, the role of the counselor extends beyond traditional one-on-one therapy sessions. It involves fostering an environment where students feel safe to express their anxieties about academic pressure and social integration.</w:t>
      </w:r>
    </w:p>
    <w:bookmarkStart w:id="22" w:name="counseling-sessions"/>
    <w:p>
      <w:pPr>
        <w:pStyle w:val="Heading3"/>
      </w:pPr>
      <w:r>
        <w:t xml:space="preserve">Counseling Sessions</w:t>
      </w:r>
    </w:p>
    <w:p>
      <w:pPr>
        <w:pStyle w:val="FirstParagraph"/>
      </w:pPr>
      <w:r>
        <w:t xml:space="preserve">A significant portion of my time was dedicated to individual counseling sessions. Many students approached me regarding the intense competitive nature of entrance examinations, a common stressor in Japanese education. I utilized cognitive-behavioral techniques adapted to be culturally sensitive, ensuring that therapeutic interventions respected local customs while promoting mental resilience. These sessions often required navigating complex family dynamics, particularly where parental expectations aligned rigidly with academic performance.</w:t>
      </w:r>
    </w:p>
    <w:bookmarkEnd w:id="22"/>
    <w:bookmarkStart w:id="23" w:name="group-workshops"/>
    <w:p>
      <w:pPr>
        <w:pStyle w:val="Heading3"/>
      </w:pPr>
      <w:r>
        <w:t xml:space="preserve">Group Workshops</w:t>
      </w:r>
    </w:p>
    <w:p>
      <w:pPr>
        <w:pStyle w:val="FirstParagraph"/>
      </w:pPr>
      <w:r>
        <w:t xml:space="preserve">I also facilitated weekly group workshops focused on social-emotional learning (SEL). These workshops were designed to enhance peer relationships and improve communication skills among students. In Japan Kyoto, group cohesion is paramount; therefore, activities emphasized collective problem-solving and empathy-building exercises. This approach helped reduce instances of bullying (ijime) by encouraging a supportive classroom atmosphere.</w:t>
      </w:r>
    </w:p>
    <w:bookmarkEnd w:id="23"/>
    <w:bookmarkStart w:id="24" w:name="cross-cultural-collaboration"/>
    <w:p>
      <w:pPr>
        <w:pStyle w:val="Heading3"/>
      </w:pPr>
      <w:r>
        <w:t xml:space="preserve">Cross-Cultural Collaboration</w:t>
      </w:r>
    </w:p>
    <w:p>
      <w:pPr>
        <w:pStyle w:val="FirstParagraph"/>
      </w:pPr>
      <w:r>
        <w:t xml:space="preserve">Collaboration with Japanese teachers was essential. Teachers in Japan Kyoto often act as primary guides for students' moral and emotional development. Working alongside them, I learned to align counseling strategies with their disciplinary frameworks, creating a unified support system for students.</w:t>
      </w:r>
    </w:p>
    <w:bookmarkEnd w:id="24"/>
    <w:bookmarkEnd w:id="25"/>
    <w:bookmarkStart w:id="28" w:name="cultural-adaptation-and-challenges"/>
    <w:p>
      <w:pPr>
        <w:pStyle w:val="Heading2"/>
      </w:pPr>
      <w:r>
        <w:rPr>
          <w:bCs/>
          <w:b/>
        </w:rPr>
        <w:t xml:space="preserve">Cultural Adaptation and Challenges</w:t>
      </w:r>
    </w:p>
    <w:p>
      <w:pPr>
        <w:pStyle w:val="FirstParagraph"/>
      </w:pPr>
      <w:r>
        <w:t xml:space="preserve">The experience of working as a</w:t>
      </w:r>
      <w:r>
        <w:t xml:space="preserve"> </w:t>
      </w:r>
      <w:r>
        <w:rPr>
          <w:bCs/>
          <w:b/>
        </w:rPr>
        <w:t xml:space="preserve">School Counselor</w:t>
      </w:r>
      <w:r>
        <w:t xml:space="preserve"> </w:t>
      </w:r>
      <w:r>
        <w:t xml:space="preserve">in Japan Kyoto presented numerous cultural challenges that required adaptive strategies. One primary challenge was overcoming language barriers and understanding non-verbal communication cues, which are highly significant in Japanese culture.</w:t>
      </w:r>
    </w:p>
    <w:bookmarkStart w:id="26" w:name="navigating-indirect-communication-styles"/>
    <w:p>
      <w:pPr>
        <w:pStyle w:val="Heading3"/>
      </w:pPr>
      <w:r>
        <w:t xml:space="preserve">Navigating Indirect Communication Styles</w:t>
      </w:r>
    </w:p>
    <w:p>
      <w:pPr>
        <w:pStyle w:val="FirstParagraph"/>
      </w:pPr>
      <w:r>
        <w:t xml:space="preserve">In many instances, students would not explicitly state their distress but rather express it through physical symptoms or withdrawal. As a</w:t>
      </w:r>
      <w:r>
        <w:t xml:space="preserve"> </w:t>
      </w:r>
      <w:r>
        <w:rPr>
          <w:bCs/>
          <w:b/>
        </w:rPr>
        <w:t xml:space="preserve">School Counselor</w:t>
      </w:r>
      <w:r>
        <w:t xml:space="preserve">, learning to interpret these subtle signals was crucial. The concept of "honne" (true feelings) versus "tatemae" (public facade) required careful navigation to build trust with students who might be hesitant to share personal struggles openly.</w:t>
      </w:r>
    </w:p>
    <w:bookmarkEnd w:id="26"/>
    <w:bookmarkStart w:id="27" w:name="balancing-tradition-and-modernity"/>
    <w:p>
      <w:pPr>
        <w:pStyle w:val="Heading3"/>
      </w:pPr>
      <w:r>
        <w:t xml:space="preserve">Balancing Tradition and Modernity</w:t>
      </w:r>
    </w:p>
    <w:p>
      <w:pPr>
        <w:pStyle w:val="FirstParagraph"/>
      </w:pPr>
      <w:r>
        <w:t xml:space="preserve">Living and working in Japan Kyoto, a city renowned for its historical temples, traditional tea ceremonies, and geisha culture, alongside modern technological advancements offered a unique perspective. This dichotomy influenced my approach to counseling. I often drew upon the serene atmosphere of Kyoto's gardens as metaphors for mindfulness and stress reduction during sessions with students.</w:t>
      </w:r>
    </w:p>
    <w:bookmarkEnd w:id="27"/>
    <w:bookmarkEnd w:id="28"/>
    <w:bookmarkStart w:id="29" w:name="case-study-analysis"/>
    <w:p>
      <w:pPr>
        <w:pStyle w:val="Heading2"/>
      </w:pPr>
      <w:r>
        <w:rPr>
          <w:bCs/>
          <w:b/>
        </w:rPr>
        <w:t xml:space="preserve">Case Study Analysis</w:t>
      </w:r>
    </w:p>
    <w:p>
      <w:pPr>
        <w:pStyle w:val="FirstParagraph"/>
      </w:pPr>
      <w:r>
        <w:t xml:space="preserve">A particularly memorable case involved a high school student who was exhibiting signs of severe social anxiety. Initially resistant to speaking, the student gradually opened up through shared activities such as calligraphy—a traditional art form deeply appreciated in Japan Kyoto. This activity served as a bridge, allowing the student to express creativity and reduce stress without direct verbal confrontation. Through consistent support and collaboration with school staff, the student eventually regained confidence and participated more actively in class discussions.</w:t>
      </w:r>
    </w:p>
    <w:p>
      <w:pPr>
        <w:pStyle w:val="BodyText"/>
      </w:pPr>
      <w:r>
        <w:t xml:space="preserve">This case underscored the importance of integrating cultural practices into therapeutic interventions. By leveraging elements familiar to students within Japan Kyoto, such as traditional arts or seasonal festivals, counseling sessions became more relatable and effective.</w:t>
      </w:r>
    </w:p>
    <w:bookmarkEnd w:id="29"/>
    <w:bookmarkStart w:id="30" w:name="community-engagement-and-personal-growth"/>
    <w:p>
      <w:pPr>
        <w:pStyle w:val="Heading2"/>
      </w:pPr>
      <w:r>
        <w:rPr>
          <w:bCs/>
          <w:b/>
        </w:rPr>
        <w:t xml:space="preserve">Community Engagement and Personal Growth</w:t>
      </w:r>
    </w:p>
    <w:p>
      <w:pPr>
        <w:pStyle w:val="FirstParagraph"/>
      </w:pPr>
      <w:r>
        <w:t xml:space="preserve">My role as a</w:t>
      </w:r>
      <w:r>
        <w:t xml:space="preserve"> </w:t>
      </w:r>
      <w:r>
        <w:rPr>
          <w:bCs/>
          <w:b/>
        </w:rPr>
        <w:t xml:space="preserve">School Counselor</w:t>
      </w:r>
      <w:r>
        <w:t xml:space="preserve"> </w:t>
      </w:r>
      <w:r>
        <w:t xml:space="preserve">extended beyond the school walls into the broader community of Japan Kyoto. I participated in local events, including temple festivals (matsuri) and community service projects. These activities facilitated deeper connections with families and provided insights into the societal pressures faced by students outside academic settings.</w:t>
      </w:r>
    </w:p>
    <w:p>
      <w:pPr>
        <w:pStyle w:val="BodyText"/>
      </w:pPr>
      <w:r>
        <w:t xml:space="preserve">This experience significantly contributed to my professional development as a</w:t>
      </w:r>
      <w:r>
        <w:t xml:space="preserve"> </w:t>
      </w:r>
      <w:r>
        <w:rPr>
          <w:bCs/>
          <w:b/>
        </w:rPr>
        <w:t xml:space="preserve">School Counselor</w:t>
      </w:r>
      <w:r>
        <w:t xml:space="preserve">. I gained invaluable skills in cross-cultural communication, empathy building, and adaptive problem-solving. The vibrant history of Japan Kyoto served not only as a backdrop but also as an integral part of my educational journey.</w:t>
      </w:r>
    </w:p>
    <w:bookmarkEnd w:id="30"/>
    <w:bookmarkStart w:id="31" w:name="conclusion"/>
    <w:p>
      <w:pPr>
        <w:pStyle w:val="Heading2"/>
      </w:pPr>
      <w:r>
        <w:rPr>
          <w:bCs/>
          <w:b/>
        </w:rPr>
        <w:t xml:space="preserve">Conclusion</w:t>
      </w:r>
    </w:p>
    <w:p>
      <w:pPr>
        <w:pStyle w:val="FirstParagraph"/>
      </w:pPr>
      <w:r>
        <w:t xml:space="preserve">In conclusion, this</w:t>
      </w:r>
      <w:r>
        <w:t xml:space="preserve"> </w:t>
      </w:r>
      <w:r>
        <w:rPr>
          <w:bCs/>
          <w:b/>
        </w:rPr>
        <w:t xml:space="preserve">Internship Report: School Counselor in Japan Kyoto</w:t>
      </w:r>
      <w:r>
        <w:t xml:space="preserve"> </w:t>
      </w:r>
      <w:r>
        <w:t xml:space="preserve">highlights the transformative nature of working within the unique educational framework provided by Japan Kyoto. The opportunity to serve as a</w:t>
      </w:r>
      <w:r>
        <w:t xml:space="preserve"> </w:t>
      </w:r>
      <w:r>
        <w:rPr>
          <w:bCs/>
          <w:b/>
        </w:rPr>
        <w:t xml:space="preserve">School Counselor</w:t>
      </w:r>
      <w:r>
        <w:t xml:space="preserve"> </w:t>
      </w:r>
      <w:r>
        <w:t xml:space="preserve">in this culturally rich environment has profoundly shaped my understanding of global mental health practices. The insights gained regarding cultural sensitivity, community involvement, and holistic student support are invaluable assets for future endeavors in the field of education and counseling.</w:t>
      </w:r>
    </w:p>
    <w:p>
      <w:pPr>
        <w:pStyle w:val="BodyText"/>
      </w:pPr>
      <w:r>
        <w:t xml:space="preserve">The blend of traditional values and modern challenges found in Japan Kyoto offers a fertile ground for developing innovative counseling strategies. This experience has reinforced my commitment to promoting mental well-being among students across diverse cultural contexts.</w:t>
      </w:r>
    </w:p>
    <w:p>
      <w:pPr>
        <w:pStyle w:val="BodyText"/>
      </w:pP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Japan Kyoto</dc:title>
  <dc:creator/>
  <dc:language>en</dc:language>
  <cp:keywords/>
  <dcterms:created xsi:type="dcterms:W3CDTF">2026-07-29T21:30:05Z</dcterms:created>
  <dcterms:modified xsi:type="dcterms:W3CDTF">2026-07-29T21:30:05Z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