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in</w:t>
      </w:r>
      <w:r>
        <w:t xml:space="preserve"> </w:t>
      </w:r>
      <w:r>
        <w:t xml:space="preserve">Almaty,</w:t>
      </w:r>
      <w:r>
        <w:t xml:space="preserve"> </w:t>
      </w:r>
      <w:r>
        <w:t xml:space="preserve">Kazakhstan</w:t>
      </w:r>
    </w:p>
    <w:bookmarkStart w:id="27" w:name="X2381129d3771f4f7afb60541493bde45290f29d"/>
    <w:p>
      <w:pPr>
        <w:pStyle w:val="Heading1"/>
      </w:pPr>
      <w:r>
        <w:t xml:space="preserve">Internship Report: The Role of the School Counselor in Almaty, Kazakhstan</w:t>
      </w:r>
    </w:p>
    <w:p>
      <w:pPr>
        <w:pStyle w:val="FirstParagraph"/>
      </w:pPr>
      <w:r>
        <w:rPr>
          <w:bCs/>
          <w:b/>
        </w:rPr>
        <w:t xml:space="preserve">Date:</w:t>
      </w:r>
      <w:r>
        <w:t xml:space="preserve"> </w:t>
      </w:r>
      <w:r>
        <w:t xml:space="preserve">October 2023</w:t>
      </w:r>
    </w:p>
    <w:p>
      <w:pPr>
        <w:pStyle w:val="BodyText"/>
      </w:pPr>
      <w:r>
        <w:br/>
      </w:r>
    </w:p>
    <w:bookmarkStart w:id="20" w:name="i.-introduction-and-contextual-overview"/>
    <w:p>
      <w:pPr>
        <w:pStyle w:val="Heading2"/>
      </w:pPr>
      <w:r>
        <w:t xml:space="preserve">I. Introduction and Contextual Overview</w:t>
      </w:r>
    </w:p>
    <w:p>
      <w:pPr>
        <w:pStyle w:val="FirstParagraph"/>
      </w:pPr>
      <w:r>
        <w:t xml:space="preserve">The primary objective of this internship report is to analyze the evolving role of the School Counselor within the educational landscape of Kazakhstan, specifically focusing on Almaty. As Kazakhstan continues its strategic modernization efforts, there is a growing recognition among policymakers and educational administrators that student well-being is inextricably linked to academic success. This report documents my experiences, observations, and professional growth during a comprehensive internship at a prominent secondary school in Almaty. The city of Almaty serves as an ideal case study due to its status as the former capital and current economic hub of Kazakhstan, characterized by a blend of traditional cultural values and rapid Western-influenced educational reforms.</w:t>
      </w:r>
    </w:p>
    <w:p>
      <w:pPr>
        <w:pStyle w:val="BodyText"/>
      </w:pPr>
      <w:r>
        <w:t xml:space="preserve">The position of the School Counselor in this region is not merely administrative but serves as a critical bridge between students, parents, and educators. The internship provided unique insights into how counseling frameworks are adapted to fit the local socio-cultural context while adhering to international standards of ethical practice. Understanding the nuances of this role requires an appreciation for Kazakhstan’s historical transition from a Soviet-era education system, which emphasized collective conformity and academic rigor over individual psychological needs, to a more student-centric model that values emotional intelligence and personal development.</w:t>
      </w:r>
    </w:p>
    <w:bookmarkEnd w:id="20"/>
    <w:bookmarkStart w:id="23" w:name="X7793694816fbd07a38d7a71525e0dc47b4f6336"/>
    <w:p>
      <w:pPr>
        <w:pStyle w:val="Heading2"/>
      </w:pPr>
      <w:r>
        <w:t xml:space="preserve">II. Core Responsibilities of the School Counselor in Almaty</w:t>
      </w:r>
    </w:p>
    <w:p>
      <w:pPr>
        <w:pStyle w:val="FirstParagraph"/>
      </w:pPr>
      <w:r>
        <w:t xml:space="preserve">During the tenure of this internship at a school in Almaty, I observed that the responsibilities of a School Counselor are multifaceted and demanding. Unlike many Western contexts where counseling might focus heavily on career placement or clinical therapy, here it involves a holistic approach to student development.</w:t>
      </w:r>
    </w:p>
    <w:bookmarkStart w:id="21" w:name="Xdd5216819691a15cfdbff1a4a4cd9fb5ca1931e"/>
    <w:p>
      <w:pPr>
        <w:pStyle w:val="Heading3"/>
      </w:pPr>
      <w:r>
        <w:t xml:space="preserve">A. Academic Guidance and Strategic Planning</w:t>
      </w:r>
    </w:p>
    <w:p>
      <w:pPr>
        <w:pStyle w:val="FirstParagraph"/>
      </w:pPr>
      <w:r>
        <w:t xml:space="preserve">A significant portion of time was dedicated to academic advising. In Almaty, the education system is highly competitive, particularly with regards to university entrance examinations (such as UNT or National Testing). The School Counselor plays a pivotal role in guiding students through subject selection in their final years of high school. This involves not only understanding the requirements for entry into prestigious Kazakh universities but also assisting students who aspire to study abroad. The counselor acts as an advisor, helping families navigate the complex landscape of higher education options available both within Kazakhstan and internationally.</w:t>
      </w:r>
    </w:p>
    <w:bookmarkEnd w:id="21"/>
    <w:bookmarkStart w:id="22" w:name="Xfc2e470c0b9359a65226d3d304f1034cf4135bb"/>
    <w:p>
      <w:pPr>
        <w:pStyle w:val="Heading3"/>
      </w:pPr>
      <w:r>
        <w:t xml:space="preserve">B. Psycho-Emotional Support and Crisis Intervention</w:t>
      </w:r>
    </w:p>
    <w:p>
      <w:pPr>
        <w:pStyle w:val="FirstParagraph"/>
      </w:pPr>
      <w:r>
        <w:t xml:space="preserve">The mental health aspect of the School Counselor role has gained substantial traction in recent years in Almaty. During my internship, I participated in regular one-on-one sessions with students experiencing anxiety related to academic pressure, peer conflicts, or familial issues. There is a distinct cultural nuance here; while younger generations are increasingly open to discussing mental health, older generations may still view psychological struggles through a lens of stigma or weakness. Consequently, the School Counselor must act as an educator and advocate for mental wellness within the community. Crisis intervention protocols were also observed, where counselors collaborated with social services and law enforcement to protect vulnerable students.</w:t>
      </w:r>
    </w:p>
    <w:bookmarkEnd w:id="22"/>
    <w:bookmarkEnd w:id="23"/>
    <w:bookmarkStart w:id="24" w:name="X6b673569cb948add8423d4fe2d37cafc27f5418"/>
    <w:p>
      <w:pPr>
        <w:pStyle w:val="Heading2"/>
      </w:pPr>
      <w:r>
        <w:t xml:space="preserve">III. Cultural Competence and Community Engagement</w:t>
      </w:r>
    </w:p>
    <w:p>
      <w:pPr>
        <w:pStyle w:val="FirstParagraph"/>
      </w:pPr>
      <w:r>
        <w:t xml:space="preserve">A defining aspect of practicing as a School Counselor in Kazakhstan is the necessity for high cultural competence. Almaty is a cosmopolitan city with diverse ethnic groups, including Kazakhs, Russians, Uzbeks, Uyghurs, and others. A School Counselor must be sensitive to these multicultural dynamics. My internship emphasized the importance of bilingual communication; many students feel more comfortable expressing complex emotions in their native tongue rather than in Russian or English.</w:t>
      </w:r>
    </w:p>
    <w:p>
      <w:pPr>
        <w:pStyle w:val="BodyText"/>
      </w:pPr>
      <w:r>
        <w:t xml:space="preserve">Furthermore, the role involves extensive engagement with parents. In Kazakh culture, family decisions are often collective and hierarchical. Therefore, a School Counselor cannot simply advise a student; they must engage with the entire family structure to ensure sustainable support systems are in place. This was evident during parent-teacher meetings where counselors facilitated dialogues that respected traditional familial authority while promoting modern pedagogical approaches regarding child autonomy.</w:t>
      </w:r>
    </w:p>
    <w:bookmarkEnd w:id="24"/>
    <w:bookmarkStart w:id="25" w:name="iv.-challenges-and-future-prospects"/>
    <w:p>
      <w:pPr>
        <w:pStyle w:val="Heading2"/>
      </w:pPr>
      <w:r>
        <w:t xml:space="preserve">IV. Challenges and Future Prospects</w:t>
      </w:r>
    </w:p>
    <w:p>
      <w:pPr>
        <w:pStyle w:val="FirstParagraph"/>
      </w:pPr>
      <w:r>
        <w:t xml:space="preserve">The internship revealed several challenges facing the School Counselor profession in Almaty. One major issue is the lack of standardized professional training specific to the modern needs of Kazakh schools. While many educators hold degrees in psychology, few have specialized training in school counseling methodologies that integrate contemporary therapeutic techniques with local realities.</w:t>
      </w:r>
    </w:p>
    <w:p>
      <w:pPr>
        <w:pStyle w:val="BodyText"/>
      </w:pPr>
      <w:r>
        <w:t xml:space="preserve">Additionally, resource allocation remains a hurdle. Many schools in Almaty are still developing dedicated counseling offices and digital tools for tracking student progress. However, the prospect is positive. The government of Kazakhstan has recently launched initiatives to improve mental health support in educational institutions, signaling a shift toward prioritizing the psychological safety of students.</w:t>
      </w:r>
    </w:p>
    <w:bookmarkEnd w:id="25"/>
    <w:bookmarkStart w:id="26" w:name="v.-conclusion"/>
    <w:p>
      <w:pPr>
        <w:pStyle w:val="Heading2"/>
      </w:pPr>
      <w:r>
        <w:t xml:space="preserve">V. Conclusion</w:t>
      </w:r>
    </w:p>
    <w:p>
      <w:pPr>
        <w:pStyle w:val="FirstParagraph"/>
      </w:pPr>
      <w:r>
        <w:t xml:space="preserve">In conclusion, this internship underscored the critical importance of the School Counselor role in Almaty, Kazakhstan. It is a position that requires a delicate balance of empathy, cultural intelligence, and professional expertise. The work done by counselors directly impacts student retention rates, university admission success, and long-term mental health outcomes.</w:t>
      </w:r>
    </w:p>
    <w:p>
      <w:pPr>
        <w:pStyle w:val="BodyText"/>
      </w:pPr>
      <w:r>
        <w:t xml:space="preserve">The experience highlighted that while Kazakhstan is rapidly modernizing its educational framework in Almaty, the core human element remains paramount. The School Counselor serves as a guardian of this human element amidst systemic change. Moving forward, it is imperative that professional bodies in Kazakhstan continue to advocate for standardized training and recognition of the School Counselor as an essential pillar of the educational infrastructure.</w:t>
      </w:r>
    </w:p>
    <w:p>
      <w:pPr>
        <w:pStyle w:val="BodyText"/>
      </w:pPr>
      <w:r>
        <w:t xml:space="preserve">This internship has not only enhanced my understanding of cross-cultural counseling practices but also solidified my commitment to supporting student development in diverse global contexts. The insights gained from observing the dynamic environment of Almaty will inform future professional practice, emphasizing adaptability, cultural sensitivity, and unwavering advocacy for student well-being.</w:t>
      </w:r>
    </w:p>
    <w:bookmarkEnd w:id="26"/>
    <w:p>
      <w:pPr>
        <w:pStyle w:val="BodyText"/>
      </w:pPr>
      <w:r>
        <w:rPr>
          <w:iCs/>
          <w:i/>
        </w:rPr>
        <w:t xml:space="preserve">End of Report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in Almaty, Kazakhstan</dc:title>
  <dc:creator/>
  <dc:language>en</dc:language>
  <cp:keywords/>
  <dcterms:created xsi:type="dcterms:W3CDTF">2026-07-29T21:30:43Z</dcterms:created>
  <dcterms:modified xsi:type="dcterms:W3CDTF">2026-07-29T21:30:43Z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