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p>
    <w:bookmarkStart w:id="20" w:name="Xd0fa8e40b3c8df627bcfa7952cfc277333f55e9"/>
    <w:p>
      <w:pPr>
        <w:pStyle w:val="Heading1"/>
      </w:pPr>
      <w:r>
        <w:t xml:space="preserve">Final Internship Report</w:t>
      </w:r>
      <w:r>
        <w:br/>
      </w:r>
      <w:r>
        <w:br/>
      </w:r>
      <w:r>
        <w:t xml:space="preserve">School Counselor Program</w:t>
      </w:r>
    </w:p>
    <w:p>
      <w:pPr>
        <w:pStyle w:val="FirstParagraph"/>
      </w:pPr>
      <w:r>
        <w:rPr>
          <w:bCs/>
          <w:b/>
        </w:rPr>
        <w:t xml:space="preserve">Date:</w:t>
      </w:r>
      <w:r>
        <w:t xml:space="preserve"> </w:t>
      </w:r>
      <w:r>
        <w:t xml:space="preserve">October 24, 2023</w:t>
      </w:r>
    </w:p>
    <w:p>
      <w:pPr>
        <w:pStyle w:val="BodyText"/>
      </w:pPr>
      <w:r>
        <w:t xml:space="preserve">This document serves as a comprehensive summary of the practical training period undertaken to fulfill the requirements for the School Counselor certification. The internship was conducted in Russia Moscow, specifically within an international educational environment that bridges Western psychological practices with Russian cultural nuances. The primary objective of this placement was to observe and assist in providing holistic support to students ranging from ages 6to18 yearsold.The following report detailsthe daily responsibilitieschallenges encounteredand the professional growth achieved throughout the durationof the internship.</w:t>
      </w:r>
    </w:p>
    <w:p>
      <w:pPr>
        <w:pStyle w:val="BodyText"/>
      </w:pPr>
      <w:r>
        <w:t xml:space="preserve">The role of a School Counseloris increasingly critical in modern educational systems, serving as a pivotal link between academic success and emotional well-being. In Russia Moscow, an educational landscape characterized by rigorous academic standards and deep-rooted cultural traditions, the integration of contemporary counseling techniques presents both unique challenges and profound opportunities. The internship took place at the International School of Moscowan institution that serves a diverse populationof expatriateand local Russian families.This setting provided a rich tapestryfor understanding how mentalhealth support must be adapted to fit specific cultural expectations regarding authorityempathyand family involvement.</w:t>
      </w:r>
    </w:p>
    <w:p>
      <w:pPr>
        <w:pStyle w:val="BodyText"/>
      </w:pPr>
      <w:r>
        <w:t xml:space="preserve">During this period, I was assigned to the Student Services Department under the direct supervision of senior counselors. My duties expanded from observational roles in the first weeks to facilitated small-group sessions and individual check-ins by month three. The focus was not merely on crisis intervention but also on proactive developmental counselingaimed at fostering resilience and leadership skills among students.</w:t>
      </w:r>
    </w:p>
    <w:p>
      <w:pPr>
        <w:pStyle w:val="BodyText"/>
      </w:pPr>
      <w:r>
        <w:t xml:space="preserve">The internship structure was designed to immerse the candidate in various aspects of student support. Key activities included:</w:t>
      </w:r>
    </w:p>
    <w:p>
      <w:pPr>
        <w:numPr>
          <w:ilvl w:val="0"/>
          <w:numId w:val="1001"/>
        </w:numPr>
        <w:pStyle w:val="Compact"/>
      </w:pPr>
      <w:r>
        <w:rPr>
          <w:bCs/>
          <w:b/>
        </w:rPr>
        <w:t xml:space="preserve">Crisis Intervention:</w:t>
      </w:r>
      <w:r>
        <w:t xml:space="preserve">I participatedin emergency response protocols for students experiencing acute anxiety or social conflict.This required rapid assessmentand immediate de-escalation techniques tailoredto the Russian contextwhere stoicism is often valuedmore highlythan open emotional display.</w:t>
      </w:r>
    </w:p>
    <w:p>
      <w:pPr>
        <w:numPr>
          <w:ilvl w:val="0"/>
          <w:numId w:val="1001"/>
        </w:numPr>
        <w:pStyle w:val="Compact"/>
      </w:pPr>
      <w:r>
        <w:rPr>
          <w:bCs/>
          <w:b/>
        </w:rPr>
        <w:t xml:space="preserve">Group Counseling Sessions:</w:t>
      </w:r>
      <w:r>
        <w:t xml:space="preserve">I facilitated weekly groups focused on study skills and peer relationships.For instancea session titledNavigating Academic Pressurein Russia Moscow highlighted the intense expectations placedon students by both schoolsand parents.This group used cognitive-behavioral strategies to help students reframe their mindset toward failure.</w:t>
      </w:r>
    </w:p>
    <w:p>
      <w:pPr>
        <w:numPr>
          <w:ilvl w:val="0"/>
          <w:numId w:val="1001"/>
        </w:numPr>
        <w:pStyle w:val="Compact"/>
      </w:pPr>
      <w:r>
        <w:rPr>
          <w:bCs/>
          <w:b/>
        </w:rPr>
        <w:t xml:space="preserve">Parent-Teacher Conferences:</w:t>
      </w:r>
      <w:r>
        <w:t xml:space="preserve">A significant portionof my time was spent observing and eventually leading discussions with parents.This aspectwas crucial because in Moscowmany families hold traditional views on disciplinemaking the establishmentof trustwith guardians an essential stepin the counseling process.</w:t>
      </w:r>
    </w:p>
    <w:p>
      <w:pPr>
        <w:pStyle w:val="FirstParagraph"/>
      </w:pPr>
      <w:r>
        <w:t xml:space="preserve">One of the most significant learning outcomes of this internship was understanding how to adapt Western psychological models to fit local customs in Russia Moscow. Initially, I struggled with a student who refusedto engage verbally during individual sessions.Applying standard motivational interviewing techniques yielded little result.Howeverafter consulting with my Russian supervisorI learned that building rapport required indirect engagement through shared activitiesratherthan direct eyecontactand questioning.This cultural insight transformedmy approachallowingmeto connectmore effectivelywith students who were initially reserved.</w:t>
      </w:r>
    </w:p>
    <w:p>
      <w:pPr>
        <w:pStyle w:val="BodyText"/>
      </w:pPr>
      <w:r>
        <w:t xml:space="preserve">Furthermorethe concept of "school counselor" in Russia Moscow is often viewed differentlythan in the United Statesor Europe.Students and parents may perceive counselingas a sign of underlying pathologyratherthan developmental support.Thereforepartof my role involved psychoeducationaimed at destigmatizing mentalhealth services.I organized informational workshopsfor facultyand parentsto explainthe preventative natureof counselingemphasizingthat seeking helpisa signstrengthnot weakness.</w:t>
      </w:r>
    </w:p>
    <w:p>
      <w:pPr>
        <w:pStyle w:val="BodyText"/>
      </w:pPr>
      <w:r>
        <w:t xml:space="preserve">Navigating the ethical landscape in an international school setting proved complex. Confidentiality standards must be upheld rigorouslyyet there are often cultural pressuresfor greater transparencywith family members.Specificallyin Russian culturethe family unit is centraland parentsmay expectfull disclosureof their child'spersonal struggles.Balancing these expectations with professional ethical codes required careful negotiation and clear communication of boundaries. I learned to frame disclosures in a way that protected the student's dignitywhile keeping guardians informed about safety concerns.This balancewas essentialmaintaining trust within the triadof counselorstudentand parent.</w:t>
      </w:r>
    </w:p>
    <w:p>
      <w:pPr>
        <w:pStyle w:val="BodyText"/>
      </w:pPr>
      <w:r>
        <w:t xml:space="preserve">Additionallylanguage barriers occasionally arosealthough the school operates primarilyin Englishmany students were more comfortable expressing nuanced emotionsin their nativeRussian.I relied on bilingual colleagues to ensure accurate interpretationduring sensitive discussionsmisunderstandingscould have had serious consequencesfor student safetyand therapeutic alliance.</w:t>
      </w:r>
    </w:p>
    <w:p>
      <w:pPr>
        <w:pStyle w:val="BodyText"/>
      </w:pPr>
      <w:r>
        <w:t xml:space="preserve">This internship has significantly enhanced my competency in several areas:</w:t>
      </w:r>
    </w:p>
    <w:p>
      <w:pPr>
        <w:numPr>
          <w:ilvl w:val="0"/>
          <w:numId w:val="1002"/>
        </w:numPr>
        <w:pStyle w:val="Compact"/>
      </w:pPr>
      <w:r>
        <w:rPr>
          <w:bCs/>
          <w:b/>
        </w:rPr>
        <w:t xml:space="preserve">Cultural Competence:</w:t>
      </w:r>
      <w:r>
        <w:t xml:space="preserve">I developed a deeper appreciationfor the diversitywithin Russia Moscownot just between internationaland local studentsbut also among different ethnicgroups within Russian society.</w:t>
      </w:r>
    </w:p>
    <w:p>
      <w:pPr>
        <w:pStyle w:val="FirstParagraph"/>
      </w:pPr>
      <w:r>
        <w:t xml:space="preserve">In conclusionmy tenureasa School Counselor Internin Russia Moscow has been an immensely rewarding experience thathas broadened my professionalhorizons.The uniqueeducational climateof Moscowprovided invaluablelessons in cultural sensitivityadaptabilityand ethical practice.The experiencesgained here have preparedmeto serve diverse populationswith greaterempathyandeffectiveness.Iam confidentthat the skills and insightsacquiredduring this internship will contributepositivelyto my future careerin school counselingcontributing to the holistic developmentof students regardlessof their geographicor culturalbackground.</w:t>
      </w:r>
    </w:p>
    <w:p>
      <w:pPr>
        <w:pStyle w:val="BodyText"/>
      </w:pPr>
      <w:r>
        <w:rPr>
          <w:bCs/>
          <w:b/>
        </w:rPr>
        <w:t xml:space="preserve">Intern Signature:</w:t>
      </w:r>
      <w:r>
        <w:t xml:space="preserve"> </w:t>
      </w:r>
      <w:r>
        <w:t xml:space="preserve">__________________________</w:t>
      </w:r>
    </w:p>
    <w:p>
      <w:pPr>
        <w:pStyle w:val="BodyText"/>
      </w:pPr>
      <w:r>
        <w:rPr>
          <w:bCs/>
          <w:b/>
        </w:rPr>
        <w:t xml:space="preserve">Date:</w:t>
      </w:r>
    </w:p>
    <w:p>
      <w:pPr>
        <w:pStyle w:val="BodyText"/>
      </w:pPr>
      <w:r>
        <w:br/>
      </w:r>
      <w:r>
        <w:br/>
      </w:r>
    </w:p>
    <w:p>
      <w:pPr>
        <w:pStyle w:val="BodyText"/>
      </w:pPr>
      <w:r>
        <w:rPr>
          <w:bCs/>
          <w:b/>
        </w:rPr>
        <w:t xml:space="preserve">Clinical Supervisor Signature:</w:t>
      </w:r>
      <w:r>
        <w:t xml:space="preserve">_</w:t>
      </w:r>
    </w:p>
    <w:p>
      <w:pPr>
        <w:pStyle w:val="BodyText"/>
      </w:pPr>
      <w:r>
        <w:t xml:space="preserve">_</w:t>
      </w:r>
    </w:p>
    <w:p>
      <w:pPr>
        <w:pStyle w:val="BodyText"/>
      </w:pPr>
      <w:r>
        <w:t xml:space="preserve">_._/ _._/_.. /_._/ _.___/_</w:t>
      </w:r>
      <w:r>
        <w:br/>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dc:title>
  <dc:creator/>
  <dc:language>en</dc:language>
  <cp:keywords/>
  <dcterms:created xsi:type="dcterms:W3CDTF">2026-07-30T00:27:53Z</dcterms:created>
  <dcterms:modified xsi:type="dcterms:W3CDTF">2026-07-30T00:27:53Z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