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School</w:t>
      </w:r>
      <w:r>
        <w:t xml:space="preserve"> </w:t>
      </w:r>
      <w:r>
        <w:t xml:space="preserve">Counseling</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0" w:name="internship-report"/>
    <w:p>
      <w:pPr>
        <w:pStyle w:val="Heading1"/>
      </w:pPr>
      <w:r>
        <w:t xml:space="preserve">Internship Report</w:t>
      </w:r>
    </w:p>
    <w:p>
      <w:pPr>
        <w:pStyle w:val="FirstParagraph"/>
      </w:pPr>
      <w:r>
        <w:rPr>
          <w:bCs/>
          <w:b/>
        </w:rPr>
        <w:t xml:space="preserve">Counselor Intern:</w:t>
      </w:r>
      <w:r>
        <w:t xml:space="preserve"> </w:t>
      </w:r>
      <w:r>
        <w:t xml:space="preserve">[Your Name]</w:t>
      </w:r>
    </w:p>
    <w:p>
      <w:pPr>
        <w:pStyle w:val="BodyText"/>
      </w:pPr>
      <w:r>
        <w:rPr>
          <w:bCs/>
          <w:b/>
        </w:rPr>
        <w:t xml:space="preserve">Institution:</w:t>
      </w:r>
    </w:p>
    <w:p>
      <w:pPr>
        <w:pStyle w:val="BodyText"/>
      </w:pPr>
      <w:r>
        <w:t xml:space="preserve">[Name of University or College] The United States San Francisco State University Department of Counseling and Human Services.</w:t>
      </w:r>
    </w:p>
    <w:bookmarkEnd w:id="20"/>
    <w:p>
      <w:pPr>
        <w:pStyle w:val="BodyText"/>
      </w:pPr>
      <w:r>
        <w:rPr>
          <w:bCs/>
          <w:b/>
        </w:rPr>
        <w:t xml:space="preserve">Mentor Supervisor:</w:t>
      </w:r>
    </w:p>
    <w:p>
      <w:pPr>
        <w:pStyle w:val="BodyText"/>
      </w:pPr>
      <w:r>
        <w:t xml:space="preserve">[Name of Mentor]</w:t>
      </w:r>
    </w:p>
    <w:bookmarkStart w:id="21" w:name="i.-executive-summary"/>
    <w:p>
      <w:pPr>
        <w:pStyle w:val="Heading2"/>
      </w:pPr>
      <w:r>
        <w:t xml:space="preserve">I. Executive Summary</w:t>
      </w:r>
    </w:p>
    <w:p>
      <w:pPr>
        <w:pStyle w:val="FirstParagraph"/>
      </w:pPr>
      <w:r>
        <w:t xml:space="preserve">This document serves as a comprehensive summary of my clinical and professional experiences gained during my internship as a School Counselor within the United States San Francisco educational landscape. The primary objective of this internship was to bridge the gap between theoretical academic knowledge and practical application in a dynamic, multicultural urban setting. Over the course of twelve weeks, I engaged directly with students from diverse socioeconomic backgrounds, collaborated with faculty members to develop comprehensive counseling programs, and adhered strictly to ethical guidelines mandated by professional bodies such as the American School Counselor Association (ASCA). This report details the specific interventions utilized in United States San Francisco public schools, analyzes the challenges encountered in this specific geographic and cultural context, and reflects on personal growth regarding professional identity.</w:t>
      </w:r>
    </w:p>
    <w:bookmarkEnd w:id="21"/>
    <w:bookmarkStart w:id="22" w:name="ii.-introduction-and-context"/>
    <w:p>
      <w:pPr>
        <w:pStyle w:val="Heading2"/>
      </w:pPr>
      <w:r>
        <w:t xml:space="preserve">II. Introduction and Context</w:t>
      </w:r>
    </w:p>
    <w:p>
      <w:pPr>
        <w:pStyle w:val="FirstParagraph"/>
      </w:pPr>
      <w:r>
        <w:t xml:space="preserve">The role of a School Counselor has evolved significantly to become a critical component of the student support system. In the United States San Francisco school district, counselors are not merely advisors for course selection; they are advocates for equity, social justice, and mental health wellness. The internship was conducted at [Name of High School/Middle School], located in a vibrant community within United States San Francisco. This setting provided a unique opportunity to observe how systemic factors influence student outcomes. The student body reflects the diverse demographic fabric of the city, including significant populations of immigrant families, LGBTQ+ youth, and students from low-income households. Understanding these contextual nuances was essential for effective counseling practice.</w:t>
      </w:r>
    </w:p>
    <w:bookmarkEnd w:id="22"/>
    <w:bookmarkStart w:id="23" w:name="Xf2e67b4097674398acd060937a228fd869f1b1b"/>
    <w:p>
      <w:pPr>
        <w:pStyle w:val="Heading2"/>
      </w:pPr>
      <w:r>
        <w:t xml:space="preserve">III. Professional Responsibilities and Duties</w:t>
      </w:r>
    </w:p>
    <w:p>
      <w:pPr>
        <w:pStyle w:val="FirstParagraph"/>
      </w:pPr>
      <w:r>
        <w:t xml:space="preserve">My duties as a School Counselor intern were structured to align with the ASCA National Model, which emphasizes a data-driven approach to counseling programs. My primary responsibilities included:</w:t>
      </w:r>
    </w:p>
    <w:p>
      <w:pPr>
        <w:numPr>
          <w:ilvl w:val="0"/>
          <w:numId w:val="1001"/>
        </w:numPr>
        <w:pStyle w:val="Compact"/>
      </w:pPr>
      <w:r>
        <w:rPr>
          <w:bCs/>
          <w:b/>
        </w:rPr>
        <w:t xml:space="preserve">Direct Student Services:</w:t>
      </w:r>
      <w:r>
        <w:t xml:space="preserve"> </w:t>
      </w:r>
      <w:r>
        <w:t xml:space="preserve">Conducting individual and group counseling sessions focusing on academic achievement, career planning, and social-emotional learning (SEL). I facilitated weekly groups for students experiencing anxiety related to standardized testing and college admissions.</w:t>
      </w:r>
    </w:p>
    <w:p>
      <w:pPr>
        <w:numPr>
          <w:ilvl w:val="0"/>
          <w:numId w:val="1001"/>
        </w:numPr>
        <w:pStyle w:val="Compact"/>
      </w:pPr>
      <w:r>
        <w:rPr>
          <w:bCs/>
          <w:b/>
        </w:rPr>
        <w:t xml:space="preserve">Academic Advising:</w:t>
      </w:r>
      <w:r>
        <w:t xml:space="preserve"> </w:t>
      </w:r>
      <w:r>
        <w:t xml:space="preserve">Assisting students in selecting appropriate coursework that aligns with their post-secondary goals. This involved reviewing transcripts with parents and guardians, ensuring that students from underrepresented backgrounds were aware of their eligibility for Advanced Placement (AP) courses.</w:t>
      </w:r>
    </w:p>
    <w:p>
      <w:pPr>
        <w:numPr>
          <w:ilvl w:val="0"/>
          <w:numId w:val="1001"/>
        </w:numPr>
        <w:pStyle w:val="Compact"/>
      </w:pPr>
      <w:r>
        <w:rPr>
          <w:bCs/>
          <w:b/>
        </w:rPr>
        <w:t xml:space="preserve">Crisis Intervention:</w:t>
      </w:r>
      <w:r>
        <w:t xml:space="preserve"> </w:t>
      </w:r>
      <w:r>
        <w:t xml:space="preserve">Participating in the school’s crisis response team. I shadowed the lead counselor during critical incidents, learning de-escalation techniques and trauma-informed care strategies specific to urban environments in United States San Francisco.</w:t>
      </w:r>
    </w:p>
    <w:p>
      <w:pPr>
        <w:numPr>
          <w:ilvl w:val="0"/>
          <w:numId w:val="1001"/>
        </w:numPr>
        <w:pStyle w:val="Compact"/>
      </w:pPr>
      <w:r>
        <w:rPr>
          <w:bCs/>
          <w:b/>
        </w:rPr>
        <w:t xml:space="preserve">Data Analysis:</w:t>
      </w:r>
      <w:r>
        <w:t xml:space="preserve"> </w:t>
      </w:r>
      <w:r>
        <w:t xml:space="preserve">Utilizing student information systems to track attendance, behavior referrals, and GPA trends. This data was used to identify at-risk students who required immediate intervention.</w:t>
      </w:r>
    </w:p>
    <w:p>
      <w:pPr>
        <w:numPr>
          <w:ilvl w:val="0"/>
          <w:numId w:val="1001"/>
        </w:numPr>
        <w:pStyle w:val="Compact"/>
      </w:pPr>
      <w:r>
        <w:rPr>
          <w:bCs/>
          <w:b/>
        </w:rPr>
        <w:t xml:space="preserve">Counseling Program Development:</w:t>
      </w:r>
      <w:r>
        <w:t xml:space="preserve"> </w:t>
      </w:r>
      <w:r>
        <w:t xml:space="preserve">Collaborating with the school administration to design a workshop series on financial literacy for seniors preparing for college.</w:t>
      </w:r>
    </w:p>
    <w:bookmarkEnd w:id="23"/>
    <w:bookmarkStart w:id="24" w:name="Xfa0a23537391e167e6c56728946b2cf6992b72a"/>
    <w:p>
      <w:pPr>
        <w:pStyle w:val="Heading2"/>
      </w:pPr>
      <w:r>
        <w:t xml:space="preserve">IV. Case Study and Intervention Strategies</w:t>
      </w:r>
    </w:p>
    <w:p>
      <w:pPr>
        <w:pStyle w:val="FirstParagraph"/>
      </w:pPr>
      <w:r>
        <w:t xml:space="preserve">A significant portion of my internship involved working with individual students who faced multifaceted barriers to success. One notable case involved "Maria," a sophomore student exhibiting signs of academic withdrawal and social isolation. Upon assessment, it was revealed that Maria faced housing instability, a common challenge in United States San Francisco due to high cost-of-living pressures.</w:t>
      </w:r>
    </w:p>
    <w:p>
      <w:pPr>
        <w:pStyle w:val="BodyText"/>
      </w:pPr>
      <w:r>
        <w:t xml:space="preserve">As her School Counselor intern, I adopted a holistic approach. First, I coordinated with the school’s social worker to connect Maria’s family with local resources for temporary shelter and food assistance. Second, I provided academic support by negotiating an extension on major projects and connecting her with tutoring services. Finally, we established a check-in system where Maria could meet with me weekly to discuss her emotional well-being. This multi-systemic approach not only stabilized Maria’s immediate crisis but also empowered her to re-engage with the school community, demonstrating the importance of advocacy in the role of a School Counselor.</w:t>
      </w:r>
    </w:p>
    <w:bookmarkEnd w:id="24"/>
    <w:bookmarkStart w:id="25" w:name="v.-challenges-and-ethical-considerations"/>
    <w:p>
      <w:pPr>
        <w:pStyle w:val="Heading2"/>
      </w:pPr>
      <w:r>
        <w:t xml:space="preserve">V. Challenges and Ethical Considerations</w:t>
      </w:r>
    </w:p>
    <w:p>
      <w:pPr>
        <w:pStyle w:val="FirstParagraph"/>
      </w:pPr>
      <w:r>
        <w:t xml:space="preserve">Navigating the complexities of counseling in United States San Francisco presented several challenges. The high volume of students requiring services often outstrips available resources, leading to potential burnout among staff. Additionally, cultural competence was a recurring theme. Many students came from non-English speaking households, necessitating collaboration with interpreters and culturally responsive practices.</w:t>
      </w:r>
    </w:p>
    <w:p>
      <w:pPr>
        <w:pStyle w:val="BodyText"/>
      </w:pPr>
      <w:r>
        <w:t xml:space="preserve">Ethical dilemmas also arose regarding confidentiality and mandatory reporting. For instance, when a student disclosed thoughts of self-harm but explicitly asked me not to tell their parents or school administration due to fear of punishment, I had to carefully balance the ethical duty to protect life with the therapeutic alliance. Under California state law and ASCA guidelines, I was mandated to break confidentiality if there was an imminent risk of harm. This experience underscored the weighty responsibility inherent in being a School Counselor and reinforced my commitment to transparent communication with students regarding limits of confidentiality from the outset.</w:t>
      </w:r>
    </w:p>
    <w:bookmarkEnd w:id="25"/>
    <w:bookmarkStart w:id="26" w:name="Xf347ea08a22b6045ef563f3af6aaa1c0ec88c8a"/>
    <w:p>
      <w:pPr>
        <w:pStyle w:val="Heading2"/>
      </w:pPr>
      <w:r>
        <w:t xml:space="preserve">VI. Professional Development and Reflection</w:t>
      </w:r>
    </w:p>
    <w:p>
      <w:pPr>
        <w:pStyle w:val="FirstParagraph"/>
      </w:pPr>
      <w:r>
        <w:t xml:space="preserve">This internship has been instrumental in shaping my professional identity. I have developed stronger skills in active listening, conflict resolution, and collaborative problem-solving. Furthermore, I have gained a deeper appreciation for the systemic inequities that affect students in United States San Francisco. Learning to advocate for policy changes within the school setting was particularly enlightening.</w:t>
      </w:r>
    </w:p>
    <w:p>
      <w:pPr>
        <w:pStyle w:val="BodyText"/>
      </w:pPr>
      <w:r>
        <w:t xml:space="preserve">I also participated in weekly supervision sessions where my mentor provided constructive feedback on my counseling techniques. These sessions allowed me to reflect on my biases and assumptions, ensuring that I provide unbiased support to all students regardless of their background. The experience has confirmed my passion for the field and highlighted areas where I need further development, particularly in grief counseling and career technical education (CTE) pathways.</w:t>
      </w:r>
    </w:p>
    <w:bookmarkEnd w:id="26"/>
    <w:bookmarkStart w:id="27" w:name="vii.-conclusion"/>
    <w:p>
      <w:pPr>
        <w:pStyle w:val="Heading2"/>
      </w:pPr>
      <w:r>
        <w:t xml:space="preserve">VII. Conclusion</w:t>
      </w:r>
    </w:p>
    <w:p>
      <w:pPr>
        <w:pStyle w:val="FirstParagraph"/>
      </w:pPr>
      <w:r>
        <w:t xml:space="preserve">In conclusion, this internship as a School Counselor in United States San Francisco has been a transformative experience. It has equipped me with the practical skills, ethical grounding, and cultural competence necessary to support students effectively in diverse urban settings. The combination of direct service delivery, administrative collaboration, and systemic advocacy provided a well-rounded view of the profession. As I move forward in my career, I am committed to continuing this work by advocating for equitable access to mental health resources and comprehensive counseling services for all students. The lessons learned within the United States San Francisco context will serve as a foundational framework for my future practice, ensuring that I remain an effective and compassionate advocate for youth.</w:t>
      </w:r>
    </w:p>
    <w:bookmarkEnd w:id="27"/>
    <w:bookmarkStart w:id="28" w:name="viii.-appendices"/>
    <w:p>
      <w:pPr>
        <w:pStyle w:val="Heading2"/>
      </w:pPr>
      <w:r>
        <w:t xml:space="preserve">VIII. Appendices</w:t>
      </w:r>
    </w:p>
    <w:p>
      <w:pPr>
        <w:numPr>
          <w:ilvl w:val="0"/>
          <w:numId w:val="1002"/>
        </w:numPr>
        <w:pStyle w:val="Compact"/>
      </w:pPr>
      <w:r>
        <w:rPr>
          <w:bCs/>
          <w:b/>
        </w:rPr>
        <w:t xml:space="preserve">A:</w:t>
      </w:r>
      <w:r>
        <w:t xml:space="preserve"> </w:t>
      </w:r>
      <w:r>
        <w:t xml:space="preserve">Sample Lesson Plan for SEL Workshop</w:t>
      </w:r>
    </w:p>
    <w:p>
      <w:pPr>
        <w:numPr>
          <w:ilvl w:val="0"/>
          <w:numId w:val="1002"/>
        </w:numPr>
        <w:pStyle w:val="Compact"/>
      </w:pPr>
      <w:r>
        <w:rPr>
          <w:bCs/>
          <w:b/>
        </w:rPr>
        <w:t xml:space="preserve">B:</w:t>
      </w:r>
      <w:r>
        <w:t xml:space="preserve"> </w:t>
      </w:r>
      <w:r>
        <w:t xml:space="preserve">Confidentiality Agreement Template</w:t>
      </w:r>
    </w:p>
    <w:p>
      <w:pPr>
        <w:numPr>
          <w:ilvl w:val="0"/>
          <w:numId w:val="1002"/>
        </w:numPr>
        <w:pStyle w:val="Compact"/>
      </w:pPr>
      <w:r>
        <w:t xml:space="preserve">C:</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School Counseling in United States San Francisco</dc:title>
  <dc:creator/>
  <cp:keywords/>
  <dcterms:created xsi:type="dcterms:W3CDTF">2026-07-29T22:34:30Z</dcterms:created>
  <dcterms:modified xsi:type="dcterms:W3CDTF">2026-07-29T22:34:30Z</dcterms:modified>
</cp:coreProperties>
</file>

<file path=docProps/custom.xml><?xml version="1.0" encoding="utf-8"?>
<Properties xmlns="http://schemas.openxmlformats.org/officeDocument/2006/custom-properties" xmlns:vt="http://schemas.openxmlformats.org/officeDocument/2006/docPropsVTypes"/>
</file>