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Worker</w:t>
      </w:r>
      <w:r>
        <w:t xml:space="preserve"> </w:t>
      </w:r>
      <w:r>
        <w:t xml:space="preserve">in</w:t>
      </w:r>
      <w:r>
        <w:t xml:space="preserve"> </w:t>
      </w:r>
      <w:r>
        <w:t xml:space="preserve">Australia</w:t>
      </w:r>
      <w:r>
        <w:t xml:space="preserve"> </w:t>
      </w:r>
      <w:r>
        <w:t xml:space="preserve">Sydney</w:t>
      </w:r>
    </w:p>
    <w:bookmarkStart w:id="27" w:name="internship-report"/>
    <w:p>
      <w:pPr>
        <w:pStyle w:val="Heading1"/>
      </w:pPr>
      <w:r>
        <w:t xml:space="preserve">Internship Report</w:t>
      </w:r>
    </w:p>
    <w:p>
      <w:pPr>
        <w:pStyle w:val="FirstParagraph"/>
      </w:pPr>
      <w:r>
        <w:rPr>
          <w:bCs/>
          <w:b/>
        </w:rPr>
        <w:t xml:space="preserve">Name:</w:t>
      </w:r>
    </w:p>
    <w:p>
      <w:pPr>
        <w:pStyle w:val="BodyText"/>
      </w:pPr>
      <w:r>
        <w:t xml:space="preserve">Jane Doe</w:t>
      </w:r>
      <w:r>
        <w:br/>
      </w:r>
    </w:p>
    <w:p>
      <w:pPr>
        <w:pStyle w:val="BodyText"/>
      </w:pPr>
      <w:r>
        <w:rPr>
          <w:bCs/>
          <w:b/>
        </w:rPr>
        <w:t xml:space="preserve">Degree Program:</w:t>
      </w:r>
    </w:p>
    <w:p>
      <w:pPr>
        <w:pStyle w:val="BodyText"/>
      </w:pPr>
      <w:r>
        <w:t xml:space="preserve">Bachelor of Social Work</w:t>
      </w:r>
      <w:r>
        <w:br/>
      </w:r>
    </w:p>
    <w:p>
      <w:pPr>
        <w:pStyle w:val="BodyText"/>
      </w:pPr>
      <w:r>
        <w:rPr>
          <w:bCs/>
          <w:b/>
        </w:rPr>
        <w:t xml:space="preserve">Institution:</w:t>
      </w:r>
    </w:p>
    <w:bookmarkStart w:id="20" w:name="placement-location-australia-sydney"/>
    <w:p>
      <w:pPr>
        <w:pStyle w:val="Heading2"/>
      </w:pPr>
      <w:r>
        <w:t xml:space="preserve">Placement Location: Australia Sydney</w:t>
      </w:r>
    </w:p>
    <w:bookmarkEnd w:id="20"/>
    <w:bookmarkStart w:id="21" w:name="executive-summary"/>
    <w:p>
      <w:pPr>
        <w:pStyle w:val="Heading3"/>
      </w:pPr>
      <w:r>
        <w:t xml:space="preserve">1. Executive Summary</w:t>
      </w:r>
    </w:p>
    <w:p>
      <w:pPr>
        <w:pStyle w:val="FirstParagraph"/>
      </w:pPr>
      <w:r>
        <w:t xml:space="preserve">This report provides a comprehensive overview of the practical internship experience undertaken by this student social worker in the vibrant and diverse metropolitan context of Australia Sydney. The primary objective of this placement was to bridge the gap between theoretical academic knowledge and practical application within a professional social work setting. Located in one of the world's most multicultural cities, this internship offered unique opportunities to engage with complex case loads involving refugees, Aboriginal and Torres Strait Islander peoples, youth at risk, and individuals experiencing homelessness.</w:t>
      </w:r>
    </w:p>
    <w:bookmarkEnd w:id="21"/>
    <w:bookmarkStart w:id="22" w:name="introduction-and-context"/>
    <w:p>
      <w:pPr>
        <w:pStyle w:val="Heading3"/>
      </w:pPr>
      <w:r>
        <w:t xml:space="preserve">2. Introduction and Context</w:t>
      </w:r>
    </w:p>
    <w:p>
      <w:pPr>
        <w:pStyle w:val="FirstParagraph"/>
      </w:pPr>
      <w:r>
        <w:t xml:space="preserve">The choice of Australia Sydney as the site for this Internship Report is deliberate and significant. As a major global hub, Australia Sydney presents a unique landscape for social work practice due to its high population density, cultural diversity, and specific socioeconomic challenges. The internship was conducted under the strict ethical guidelines of the Australian Association of Social Workers (AASW), ensuring that all interventions were culturally safe, ethically sound, and legally compliant.</w:t>
      </w:r>
    </w:p>
    <w:p>
      <w:pPr>
        <w:pStyle w:val="BodyText"/>
      </w:pPr>
      <w:r>
        <w:t xml:space="preserve">The role assigned was that of a Student Social Worker within a community health center. The environment was fast-paced and interdisciplinary, requiring collaboration with psychologists, medical doctors, legal aid specialists, and housing officers. This setting allowed for a holistic understanding of how social welfare systems operate in an urban Australian context.</w:t>
      </w:r>
    </w:p>
    <w:bookmarkEnd w:id="22"/>
    <w:bookmarkStart w:id="23" w:name="key-responsibilities-and-duties"/>
    <w:p>
      <w:pPr>
        <w:pStyle w:val="Heading3"/>
      </w:pPr>
      <w:r>
        <w:t xml:space="preserve">3. Key Responsibilities and Duties</w:t>
      </w:r>
    </w:p>
    <w:p>
      <w:pPr>
        <w:pStyle w:val="FirstParagraph"/>
      </w:pPr>
      <w:r>
        <w:t xml:space="preserve">During the placement period, the following key responsibilities were undertaken as part of the broader Social Worker role:</w:t>
      </w:r>
    </w:p>
    <w:p>
      <w:pPr>
        <w:numPr>
          <w:ilvl w:val="0"/>
          <w:numId w:val="1001"/>
        </w:numPr>
        <w:pStyle w:val="Compact"/>
      </w:pPr>
      <w:r>
        <w:rPr>
          <w:bCs/>
          <w:b/>
        </w:rPr>
        <w:t xml:space="preserve">Crisis Intervention:</w:t>
      </w:r>
      <w:r>
        <w:t xml:space="preserve"> </w:t>
      </w:r>
      <w:r>
        <w:t xml:space="preserve">Assisting in urgent cases involving domestic violence and mental health crises. This required immediate de-escalation techniques and rapid assessment of risk.</w:t>
      </w:r>
    </w:p>
    <w:p>
      <w:pPr>
        <w:numPr>
          <w:ilvl w:val="0"/>
          <w:numId w:val="1001"/>
        </w:numPr>
        <w:pStyle w:val="Compact"/>
      </w:pPr>
      <w:r>
        <w:rPr>
          <w:bCs/>
          <w:b/>
        </w:rPr>
        <w:t xml:space="preserve">Casework Management:</w:t>
      </w:r>
      <w:r>
        <w:t xml:space="preserve"> </w:t>
      </w:r>
      <w:r>
        <w:t xml:space="preserve">Conducting intake interviews, developing care plans, and monitoring the progress of clients over a six-month period.</w:t>
      </w:r>
    </w:p>
    <w:p>
      <w:pPr>
        <w:numPr>
          <w:ilvl w:val="0"/>
          <w:numId w:val="1001"/>
        </w:numPr>
        <w:pStyle w:val="Compact"/>
      </w:pPr>
      <w:r>
        <w:rPr>
          <w:bCs/>
          <w:b/>
        </w:rPr>
        <w:t xml:space="preserve">Cultural Competency Application:</w:t>
      </w:r>
      <w:r>
        <w:t xml:space="preserve"> </w:t>
      </w:r>
      <w:r>
        <w:t xml:space="preserve">Working closely with migrant communities to ensure they accessed appropriate government services in Australia Sydney. This included translating complex bureaucratic processes into accessible language.</w:t>
      </w:r>
    </w:p>
    <w:p>
      <w:pPr>
        <w:numPr>
          <w:ilvl w:val="0"/>
          <w:numId w:val="1001"/>
        </w:numPr>
        <w:pStyle w:val="Compact"/>
      </w:pPr>
      <w:r>
        <w:rPr>
          <w:bCs/>
          <w:b/>
        </w:rPr>
        <w:t xml:space="preserve">Youth Engagement:</w:t>
      </w:r>
      <w:r>
        <w:t xml:space="preserve"> </w:t>
      </w:r>
      <w:r>
        <w:t xml:space="preserve">Facilitating group therapy sessions for at-risk youth in suburban areas of Sydney, focusing on resilience building and conflict resolution.</w:t>
      </w:r>
    </w:p>
    <w:bookmarkEnd w:id="23"/>
    <w:bookmarkStart w:id="24" w:name="challenges-and-ethical-considerations"/>
    <w:p>
      <w:pPr>
        <w:pStyle w:val="Heading3"/>
      </w:pPr>
      <w:r>
        <w:t xml:space="preserve">4. Challenges and Ethical Considerations</w:t>
      </w:r>
    </w:p>
    <w:p>
      <w:pPr>
        <w:pStyle w:val="FirstParagraph"/>
      </w:pPr>
      <w:r>
        <w:t xml:space="preserve">Navigating the social work landscape in Australia Sydney presented several distinct challenges. One of the most significant hurdles was addressing the systemic inequalities faced by Aboriginal and Torres Strait Islander communities. It was crucial to practice trauma-informed care, acknowledging historical dispossession and ongoing discrimination.</w:t>
      </w:r>
    </w:p>
    <w:p>
      <w:pPr>
        <w:pStyle w:val="BodyText"/>
      </w:pPr>
      <w:r>
        <w:t xml:space="preserve">Furthermore, resource scarcity is a common theme in public sector social work. Balancing high client volumes with limited housing availability in Sydney required creative problem-solving and persistent advocacy. Ethical dilemmas often arose regarding confidentiality versus duty of care, particularly when working with minors or vulnerable adults who lacked capacity. Regular supervision sessions were instrumental in navigating these complex ethical waters.</w:t>
      </w:r>
    </w:p>
    <w:bookmarkEnd w:id="24"/>
    <w:bookmarkStart w:id="25" w:name="X5e6e7c455d2c4db4522ea4836c02b3fd843871f"/>
    <w:p>
      <w:pPr>
        <w:pStyle w:val="Heading3"/>
      </w:pPr>
      <w:r>
        <w:t xml:space="preserve">5. Skills Development and Professional Growth</w:t>
      </w:r>
    </w:p>
    <w:p>
      <w:pPr>
        <w:pStyle w:val="FirstParagraph"/>
      </w:pPr>
      <w:r>
        <w:t xml:space="preserve">This internship significantly enhanced my professional competencies. Key areas of growth include:</w:t>
      </w:r>
    </w:p>
    <w:p>
      <w:pPr>
        <w:numPr>
          <w:ilvl w:val="0"/>
          <w:numId w:val="1002"/>
        </w:numPr>
        <w:pStyle w:val="Compact"/>
      </w:pPr>
      <w:r>
        <w:rPr>
          <w:bCs/>
          <w:b/>
        </w:rPr>
        <w:t xml:space="preserve">Crisis Management:</w:t>
      </w:r>
      <w:r>
        <w:t xml:space="preserve"> </w:t>
      </w:r>
      <w:r>
        <w:t xml:space="preserve">Developed the ability to remain calm and effective under pressure during emergency interventions.</w:t>
      </w:r>
    </w:p>
    <w:p>
      <w:pPr>
        <w:numPr>
          <w:ilvl w:val="0"/>
          <w:numId w:val="1002"/>
        </w:numPr>
        <w:pStyle w:val="Compact"/>
      </w:pPr>
      <w:r>
        <w:rPr>
          <w:bCs/>
          <w:b/>
        </w:rPr>
        <w:t xml:space="preserve">Navigating Australian Systems:</w:t>
      </w:r>
      <w:r>
        <w:t xml:space="preserve"> </w:t>
      </w:r>
      <w:r>
        <w:t xml:space="preserve">Gained in-depth knowledge of NDIS (National Disability Insurance Scheme), Centrelink, and local council resources specific to Australia Sydney.</w:t>
      </w:r>
    </w:p>
    <w:p>
      <w:pPr>
        <w:numPr>
          <w:ilvl w:val="0"/>
          <w:numId w:val="1002"/>
        </w:numPr>
        <w:pStyle w:val="Compact"/>
      </w:pPr>
      <w:r>
        <w:rPr>
          <w:bCs/>
          <w:b/>
        </w:rPr>
        <w:t xml:space="preserve">Cultural Humility:</w:t>
      </w:r>
      <w:r>
        <w:t xml:space="preserve"> </w:t>
      </w:r>
      <w:r>
        <w:t xml:space="preserve">Improved ability to work cross-culturally, recognizing my own biases and learning from clients' lived experiences.</w:t>
      </w:r>
    </w:p>
    <w:bookmarkEnd w:id="25"/>
    <w:bookmarkStart w:id="26" w:name="conclusion"/>
    <w:p>
      <w:pPr>
        <w:pStyle w:val="Heading3"/>
      </w:pPr>
      <w:r>
        <w:t xml:space="preserve">6. Conclusion</w:t>
      </w:r>
    </w:p>
    <w:p>
      <w:pPr>
        <w:pStyle w:val="FirstParagraph"/>
      </w:pPr>
      <w:r>
        <w:t xml:space="preserve">In conclusion, this Internship Report documents a transformative period of professional development. The experience gained in Australia Sydney has solidified my commitment to the social work profession. The unique demographic and structural dynamics of Sydney provided a rich learning environment that challenged assumptions and expanded practical skills.</w:t>
      </w:r>
    </w:p>
    <w:p>
      <w:pPr>
        <w:pStyle w:val="BodyText"/>
      </w:pPr>
      <w:r>
        <w:t xml:space="preserve">The internship not only met the academic requirements for graduation but also prepared me for future practice as a competent, ethical, and compassionate Social Worker. I am grateful for the mentorship received from experienced practitioners in Australia Sydney, whose guidance was invaluable in shaping my professional identity.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Worker in Australia Sydney</dc:title>
  <dc:creator/>
  <dc:language>en</dc:language>
  <cp:keywords/>
  <dcterms:created xsi:type="dcterms:W3CDTF">2026-07-29T05:10:12Z</dcterms:created>
  <dcterms:modified xsi:type="dcterms:W3CDTF">2026-07-29T05:10:12Z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