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Bangladesh</w:t>
      </w:r>
      <w:r>
        <w:t xml:space="preserve"> </w:t>
      </w:r>
      <w:r>
        <w:t xml:space="preserve">Dhaka</w:t>
      </w:r>
    </w:p>
    <w:bookmarkStart w:id="20" w:name="internship-report"/>
    <w:p>
      <w:pPr>
        <w:pStyle w:val="Heading1"/>
      </w:pPr>
      <w:r>
        <w:t xml:space="preserve">Internship Report</w:t>
      </w:r>
    </w:p>
    <w:p>
      <w:pPr>
        <w:pStyle w:val="FirstParagraph"/>
      </w:pPr>
      <w:r>
        <w:rPr>
          <w:bCs/>
          <w:b/>
        </w:rPr>
        <w:t xml:space="preserve">Title:</w:t>
      </w:r>
      <w:r>
        <w:br/>
      </w:r>
    </w:p>
    <w:p>
      <w:pPr>
        <w:pStyle w:val="BodyText"/>
      </w:pPr>
      <w:r>
        <w:rPr>
          <w:bCs/>
          <w:b/>
        </w:rPr>
        <w:t xml:space="preserve">Date:</w:t>
      </w:r>
    </w:p>
    <w:bookmarkEnd w:id="20"/>
    <w:bookmarkStart w:id="21" w:name="introduction"/>
    <w:p>
      <w:pPr>
        <w:pStyle w:val="Heading2"/>
      </w:pPr>
      <w:r>
        <w:t xml:space="preserve">1. Introduction</w:t>
      </w:r>
    </w:p>
    <w:p>
      <w:pPr>
        <w:pStyle w:val="FirstParagraph"/>
      </w:pPr>
      <w:r>
        <w:t xml:space="preserve">The practice of social work is a dynamic profession that requires not only theoretical knowledge but also profound empathy, cultural competence, and adaptability. This report details my comprehensive internship experience serving as a Social Worker within the bustling metropolitan context of Bangladesh Dhaka. The capital city of Bangladesh presents a unique set of challenges and opportunities for social service delivery. It is a city characterized by rapid urbanization, dense population clusters, stark economic disparities, and a rich cultural tapestry. My role as a Social Worker in this environment was to bridge the gap between vulnerable populations and the resources available to them, ensuring that their voices were heard and their basic human rights were respected.</w:t>
      </w:r>
    </w:p>
    <w:p>
      <w:pPr>
        <w:pStyle w:val="BodyText"/>
      </w:pPr>
      <w:r>
        <w:t xml:space="preserve">The primary objective of this internship was to apply academic theories of social work intervention into practical settings across Dhaka. From slum rehabilitation projects in areas like Korail and Sutrapur to community health initiatives in urban wards, the scope of work was extensive. This report aims to document the activities undertaken, the challenges faced, the skills acquired, and the impact achieved during this critical period of professional development.</w:t>
      </w:r>
    </w:p>
    <w:bookmarkEnd w:id="21"/>
    <w:bookmarkStart w:id="22" w:name="Xf6c171de25d698de622bb1be86d4fd876b2f586"/>
    <w:p>
      <w:pPr>
        <w:pStyle w:val="Heading2"/>
      </w:pPr>
      <w:r>
        <w:t xml:space="preserve">2. Contextual Analysis: The Landscape of Dhaka</w:t>
      </w:r>
    </w:p>
    <w:p>
      <w:pPr>
        <w:pStyle w:val="FirstParagraph"/>
      </w:pPr>
      <w:r>
        <w:t xml:space="preserve">To understand the significance of my role as a Social Worker in Bangladesh Dhaka, one must first comprehend the socio-economic landscape. Dhaka is one of the most densely populated cities in the world, with millions of people living in informal settlements known as slums. These communities often lack access to clean water, sanitation, healthcare, and educational facilities. As a Social Worker operating within this framework of Bangladesh Dhaka, I encountered systemic issues such as gender-based violence, child labor exploitation, mental health stigma among the elderly and youth with disabilities.</w:t>
      </w:r>
    </w:p>
    <w:p>
      <w:pPr>
        <w:pStyle w:val="BodyText"/>
      </w:pPr>
      <w:r>
        <w:t xml:space="preserve">Furthermore the informal nature of many livelihoods in Dhaka means that social security nets are often non-existent. My internship required me to navigate these complexities by collaborating with local community leaders, non-governmental organizations (NGOs), and government bodies. The specific context of Bangladesh Dhaka demands a social work approach that is both grassroots-oriented and policy-aware.</w:t>
      </w:r>
    </w:p>
    <w:bookmarkEnd w:id="22"/>
    <w:bookmarkStart w:id="23" w:name="key-responsibilities-and-activities"/>
    <w:p>
      <w:pPr>
        <w:pStyle w:val="Heading2"/>
      </w:pPr>
      <w:r>
        <w:t xml:space="preserve">3. Key Responsibilities and Activities</w:t>
      </w:r>
    </w:p>
    <w:p>
      <w:pPr>
        <w:pStyle w:val="FirstParagraph"/>
      </w:pPr>
      <w:r>
        <w:rPr>
          <w:bCs/>
          <w:b/>
        </w:rPr>
        <w:t xml:space="preserve">A. Community Needs Assessment:</w:t>
      </w:r>
      <w:r>
        <w:br/>
      </w:r>
      <w:r>
        <w:t xml:space="preserve">The initial phase of my internship involved conducting detailed needs assessments in selected low-income areas. I utilized mixed-method approaches, including household surveys, focus group discussions, and key informant interviews with local elders and women leaders in Bangladesh Dhaka.</w:t>
      </w:r>
    </w:p>
    <w:p>
      <w:pPr>
        <w:pStyle w:val="BodyText"/>
      </w:pPr>
      <w:r>
        <w:rPr>
          <w:bCs/>
          <w:b/>
        </w:rPr>
        <w:t xml:space="preserve">B. Case Management:</w:t>
      </w:r>
      <w:r>
        <w:br/>
      </w:r>
      <w:r>
        <w:t xml:space="preserve">As a Social Worker providing direct services I managed over fifty cases involving individuals facing eviction threats domestic violence or severe financial instability. This process involved intake, assessment planning intervention and termination. Each case required a tailored approach considering the specific socio-cultural dynamics of Bangladesh Dhaka.</w:t>
      </w:r>
    </w:p>
    <w:p>
      <w:pPr>
        <w:pStyle w:val="BodyText"/>
      </w:pPr>
      <w:r>
        <w:rPr>
          <w:bCs/>
          <w:b/>
        </w:rPr>
        <w:t xml:space="preserve">C. Advocacy and Resource Mobilization:</w:t>
      </w:r>
      <w:r>
        <w:br/>
      </w:r>
      <w:r>
        <w:t xml:space="preserve">A significant portion of my work involved advocacy on behalf of marginalized groups I facilitated workshops for community members regarding their legal rights under Bangladeshi law. Additionally I worked closely with partner organizations to secure resources such as hygiene kits, educational supplies for children.</w:t>
      </w:r>
    </w:p>
    <w:p>
      <w:pPr>
        <w:pStyle w:val="BodyText"/>
      </w:pPr>
      <w:r>
        <w:rPr>
          <w:bCs/>
          <w:b/>
        </w:rPr>
        <w:t xml:space="preserve">D. Crisis Intervention:</w:t>
      </w:r>
      <w:r>
        <w:br/>
      </w:r>
      <w:r>
        <w:t xml:space="preserve">Dhaka is prone to seasonal flooding which severely impacts the most vulnerable populations. During monsoon seasons my role intensified as a Social Worker coordinating emergency relief distribution and psychological first aid for displaced families in Bangladesh Dhaka.</w:t>
      </w:r>
    </w:p>
    <w:bookmarkEnd w:id="23"/>
    <w:bookmarkStart w:id="24" w:name="challenges-encountered"/>
    <w:p>
      <w:pPr>
        <w:pStyle w:val="Heading2"/>
      </w:pPr>
      <w:r>
        <w:t xml:space="preserve">4. Challenges Encountered</w:t>
      </w:r>
    </w:p>
    <w:p>
      <w:pPr>
        <w:pStyle w:val="FirstParagraph"/>
      </w:pPr>
      <w:r>
        <w:t xml:space="preserve">The role of a Social Worker in Bangladesh Dhaka is fraught with logistical and emotional challenges. One major challenge was the sheer scale of poverty and need which often led to feelings of burnout or helplessness among staff members another significant hurdle was navigating bureaucratic hurdles when attempting to access government resources for community projects.</w:t>
      </w:r>
    </w:p>
    <w:p>
      <w:pPr>
        <w:pStyle w:val="BodyText"/>
      </w:pPr>
      <w:r>
        <w:t xml:space="preserve">Additionally cultural barriers sometimes hindered effective communication particularly when dealing with sensitive topics such as reproductive health or domestic violence in conservative neighborhoods within Bangladesh Dhaka. Overcoming these obstacles required patience trust building and a deep respect for local customs and traditions which is central to ethical social work practice.</w:t>
      </w:r>
    </w:p>
    <w:bookmarkEnd w:id="24"/>
    <w:bookmarkStart w:id="25" w:name="skills-acquired-and-professional-growth"/>
    <w:p>
      <w:pPr>
        <w:pStyle w:val="Heading2"/>
      </w:pPr>
      <w:r>
        <w:t xml:space="preserve">5. Skills Acquired and Professional Growth</w:t>
      </w:r>
    </w:p>
    <w:p>
      <w:pPr>
        <w:pStyle w:val="FirstParagraph"/>
      </w:pPr>
      <w:r>
        <w:t xml:space="preserve">This internship significantly enhanced my competencies as a Social Worker. I developed advanced skills in cross-cultural communication learning how to articulate sensitive issues without causing distress or offense within the context of Bangladesh Dhaka culture.</w:t>
      </w:r>
    </w:p>
    <w:p>
      <w:pPr>
        <w:pStyle w:val="BodyText"/>
      </w:pPr>
      <w:r>
        <w:t xml:space="preserve">I also improved my ability to work in multidisciplinary teams comprising medical professionals educators and legal advisors. The experience taught me resilience adaptability and the importance of self-care for practitioners working in high-stress environments.</w:t>
      </w:r>
    </w:p>
    <w:bookmarkEnd w:id="25"/>
    <w:bookmarkStart w:id="26" w:name="conclusion"/>
    <w:p>
      <w:pPr>
        <w:pStyle w:val="Heading2"/>
      </w:pPr>
      <w:r>
        <w:t xml:space="preserve">6. Conclusion</w:t>
      </w:r>
    </w:p>
    <w:p>
      <w:pPr>
        <w:pStyle w:val="FirstParagraph"/>
      </w:pPr>
      <w:r>
        <w:t xml:space="preserve">In conclusion, my internship as a Social Worker in Bangladesh Dhaka has been an invaluable learning experience that has shaped my professional identity and commitment to social justice. It highlighted the critical need for robust social services in rapidly urbanizing areas like Bangladesh Dhaka while also demonstrating the power of community-centered approaches to solving complex social problems.</w:t>
      </w:r>
    </w:p>
    <w:p>
      <w:pPr>
        <w:pStyle w:val="BodyText"/>
      </w:pPr>
      <w:r>
        <w:t xml:space="preserve">Working as a Social Worker here was not just about providing aid but about empowering individuals and communities to claim their rights and improve their quality of life. The lessons learned during this internship will undoubtedly inform my future practice ensuring that I remain committed to ethical effective social work interventions that address the unique needs of vulnerable populations in Bangladesh Dhaka.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Bangladesh Dhaka</dc:title>
  <dc:creator/>
  <dc:language>en</dc:language>
  <cp:keywords/>
  <dcterms:created xsi:type="dcterms:W3CDTF">2026-07-29T14:04:48Z</dcterms:created>
  <dcterms:modified xsi:type="dcterms:W3CDTF">2026-07-29T14:04:48Z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