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 N T E R N S H I P   R E P O R 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p>
    <w:p>
      <w:pPr>
        <w:pStyle w:val="BodyText"/>
      </w:pPr>
      <w:r>
        <w:t xml:space="preserve">"Supervising Social Worker in Belgium Brussels</w:t>
      </w:r>
    </w:p>
    <w:p>
      <w:pPr>
        <w:pStyle w:val="BodyText"/>
      </w:pPr>
      <w:r>
        <w:t xml:space="preserve">"</w:t>
      </w:r>
    </w:p>
    <w:bookmarkEnd w:id="20"/>
    <w:bookmarkStart w:id="21" w:name="executive-summary"/>
    <w:p>
      <w:pPr>
        <w:pStyle w:val="Heading1"/>
      </w:pPr>
      <w:r>
        <w:t xml:space="preserve">Executive Summary</w:t>
      </w:r>
    </w:p>
    <w:p>
      <w:pPr>
        <w:pStyle w:val="FirstParagraph"/>
      </w:pPr>
      <w:r>
        <w:t xml:space="preserve">This Internship Report details the practical experiences, theoretical applications, and professional development acquired during a semester-long internship as a Social Worker in Belgium Brussels. The primary objective of this report is to analyze the intersection of social policy, multicultural community dynamics, and direct client intervention within one of Europe’s most diverse urban centers. By focusing on the specific socio-economic and political landscape of Belgium Brussels, this document aims to demonstrate how academic knowledge regarding social justice and human rights is translated into tangible support systems for vulnerable populations.</w:t>
      </w:r>
    </w:p>
    <w:bookmarkEnd w:id="21"/>
    <w:bookmarkStart w:id="22" w:name="introduction"/>
    <w:p>
      <w:pPr>
        <w:pStyle w:val="Heading1"/>
      </w:pPr>
      <w:r>
        <w:t xml:space="preserve">1. Introduction</w:t>
      </w:r>
    </w:p>
    <w:p>
      <w:pPr>
        <w:pStyle w:val="FirstParagraph"/>
      </w:pPr>
      <w:r>
        <w:t xml:space="preserve">The role of a Social Worker has evolved significantly in recent decades, shifting from mere charity distribution to rights-based advocacy and complex case management. In the context of Belgium Brussels, this evolution is particularly pronounced due to the city's unique status as both a national capital and a de facto international hub for diplomacy and EU institutions. This internship was undertaken to understand how Social Workers navigate bureaucratic hurdles while providing empathetic care in a multicultural environment.</w:t>
      </w:r>
    </w:p>
    <w:p>
      <w:pPr>
        <w:pStyle w:val="BodyText"/>
      </w:pPr>
      <w:r>
        <w:t xml:space="preserve">Belgium Brussels presents distinct challenges compared to other regions. It is characterized by high levels of ethnic diversity, significant income disparity between neighborhoods, and complex jurisdictional overlaps between local municipal services, regional bodies (such as the Brussels-Capital Region), and federal agencies. Understanding these structural nuances was central to my training.</w:t>
      </w:r>
    </w:p>
    <w:bookmarkEnd w:id="22"/>
    <w:bookmarkStart w:id="23" w:name="organizational-context"/>
    <w:p>
      <w:pPr>
        <w:pStyle w:val="Heading1"/>
      </w:pPr>
      <w:r>
        <w:t xml:space="preserve">2. Organizational Context</w:t>
      </w:r>
    </w:p>
    <w:p>
      <w:pPr>
        <w:pStyle w:val="FirstParagraph"/>
      </w:pPr>
      <w:r>
        <w:t xml:space="preserve">The internship was conducted at [Name of NGO or Agency], a non-profit organization dedicated to supporting marginalized families and undocumented migrants in Belgium Brussels. The agency operates under the framework of "Aide Sociale" (Social Aid), which is governed by strict regulations set by the Public Center for Social Welfare (CPAS/OCMW).</w:t>
      </w:r>
    </w:p>
    <w:p>
      <w:pPr>
        <w:pStyle w:val="BodyText"/>
      </w:pPr>
      <w:r>
        <w:t xml:space="preserve">The primary mission of the host organization includes legal aid regarding residency status, psychological support for trauma survivors, and integration programs for new arrivals. Working within this structure provided a comprehensive view of how social safety nets function in practice versus theory. The team consisted of licensed Social Workers, legal advisors, and community mediators who collaborated to address the multifaceted needs of clients.</w:t>
      </w:r>
    </w:p>
    <w:bookmarkEnd w:id="23"/>
    <w:bookmarkStart w:id="24" w:name="key-responsibilities-and-activities"/>
    <w:p>
      <w:pPr>
        <w:pStyle w:val="Heading1"/>
      </w:pPr>
      <w:r>
        <w:t xml:space="preserve">3. Key Responsibilities and Activities</w:t>
      </w:r>
    </w:p>
    <w:p>
      <w:pPr>
        <w:pStyle w:val="FirstParagraph"/>
      </w:pPr>
      <w:r>
        <w:t xml:space="preserve">As an Internship participant focusing on the role of a Social Worker in Belgium Brussels, my duties were designed to bridge theory and practice. The following activities formed the core of my weekly routine:</w:t>
      </w:r>
    </w:p>
    <w:bookmarkEnd w:id="24"/>
    <w:bookmarkStart w:id="25" w:name="challenges-encountered"/>
    <w:p>
      <w:pPr>
        <w:pStyle w:val="Heading1"/>
      </w:pPr>
      <w:r>
        <w:t xml:space="preserve">4. Challenges Encountered</w:t>
      </w:r>
    </w:p>
    <w:p>
      <w:pPr>
        <w:pStyle w:val="FirstParagraph"/>
      </w:pPr>
      <w:r>
        <w:t xml:space="preserve">Working as a Social Worker in Belgium Brussels presented several significant challenges that tested my resilience and adaptability.</w:t>
      </w:r>
    </w:p>
    <w:p>
      <w:pPr>
        <w:pStyle w:val="BodyText"/>
      </w:pPr>
      <w:r>
        <w:t xml:space="preserve">"strong"Bureaucratic Complexity:/strong" The Belgian administrative system is notoriously labyrinthine. Navigating the distinctions between federal competence (immigration) and regional competence (social integration, youth protection) proved difficult. As an intern, understanding which authority held jurisdiction over specific client issues was a steep learning curve.</w:t>
      </w:r>
    </w:p>
    <w:p>
      <w:pPr>
        <w:pStyle w:val="BodyText"/>
      </w:pPr>
      <w:r>
        <w:t xml:space="preserve">"strong"Cultural Barriers:/strong" Belgium Brussels is home to communities from all corners of the globe. Misunderstandings often arose not just from language differences but from differing cultural concepts of family dynamics and mental health. I learned that effective Social Work requires more than translation; it requires cultural brokerage.</w:t>
      </w:r>
    </w:p>
    <w:p>
      <w:pPr>
        <w:pStyle w:val="BodyText"/>
      </w:pPr>
      <w:r>
        <w:t xml:space="preserve">"strong"Burnout and Vicarious Trauma:/strong" Exposure to stories of persecution, poverty, and family separation took an emotional toll. The intensity of need in Belgium Brussels often outstrips available resources, leading to a sense of helplessness among practitioners. I had to learn healthy coping mechanisms and the importance of professional supervision.</w:t>
      </w:r>
    </w:p>
    <w:bookmarkEnd w:id="25"/>
    <w:bookmarkStart w:id="26" w:name="learning-outcomes"/>
    <w:p>
      <w:pPr>
        <w:pStyle w:val="Heading1"/>
      </w:pPr>
      <w:r>
        <w:t xml:space="preserve">5. Learning Outcomes</w:t>
      </w:r>
    </w:p>
    <w:p>
      <w:pPr>
        <w:pStyle w:val="FirstParagraph"/>
      </w:pPr>
      <w:r>
        <w:t xml:space="preserve">This internship has profoundly shaped my understanding of the profession. Below are the key takeaways:</w:t>
      </w:r>
    </w:p>
    <w:p>
      <w:pPr>
        <w:pStyle w:val="BodyText"/>
      </w:pPr>
      <w:r>
        <w:t xml:space="preserve">"ul"li"</w:t>
      </w:r>
    </w:p>
    <w:p>
      <w:pPr>
        <w:pStyle w:val="BodyText"/>
      </w:pPr>
      <w:r>
        <w:t xml:space="preserve">Theoretical Application:/strong" I learned how theories such as Ecological Systems Theory apply directly to clients in Belgium Brussels, where individual struggles are deeply intertwined with macro-level political structures.</w:t>
      </w:r>
    </w:p>
    <w:p>
      <w:pPr>
        <w:pStyle w:val="BodyText"/>
      </w:pPr>
      <w:r>
        <w:t xml:space="preserve">"li"</w:t>
      </w:r>
    </w:p>
    <w:p>
      <w:pPr>
        <w:pStyle w:val="BodyText"/>
      </w:pPr>
      <w:r>
        <w:t xml:space="preserve">Advocacy Skills:/strong" I gained practical experience in advocating for clients before public authorities. This reinforced the idea that Social Workers must be both caregivers and activists.</w:t>
      </w:r>
    </w:p>
    <w:p>
      <w:pPr>
        <w:pStyle w:val="BodyText"/>
      </w:pPr>
      <w:r>
        <w:t xml:space="preserve">"li"</w:t>
      </w:r>
    </w:p>
    <w:p>
      <w:pPr>
        <w:pStyle w:val="BodyText"/>
      </w:pPr>
      <w:r>
        <w:t xml:space="preserve">Interdisciplinary Collaboration:/strong" I realized that no single discipline can solve social problems alone. Effective Social Work in Belgium Brussels requires seamless cooperation with lawyers, psychologists, educators, and police officers.</w:t>
      </w:r>
    </w:p>
    <w:p>
      <w:pPr>
        <w:pStyle w:val="BodyText"/>
      </w:pPr>
      <w:r>
        <w:t xml:space="preserve">"li"</w:t>
      </w:r>
    </w:p>
    <w:p>
      <w:pPr>
        <w:pStyle w:val="BodyText"/>
      </w:pPr>
      <w:r>
        <w:t xml:space="preserve">Self-Reflection:/strong" The internship forced me to confront my own biases and assumptions about poverty and migration. I developed a deeper sense of humility and respect for the resilience of those I served.</w:t>
      </w:r>
    </w:p>
    <w:p>
      <w:pPr>
        <w:pStyle w:val="BodyText"/>
      </w:pPr>
      <w:r>
        <w:t xml:space="preserve">"ul&gt;</w:t>
      </w:r>
    </w:p>
    <w:bookmarkEnd w:id="26"/>
    <w:bookmarkStart w:id="27" w:name="conclusion"/>
    <w:p>
      <w:pPr>
        <w:pStyle w:val="Heading1"/>
      </w:pPr>
      <w:r>
        <w:t xml:space="preserve">6. Conclusion</w:t>
      </w:r>
    </w:p>
    <w:p>
      <w:pPr>
        <w:pStyle w:val="FirstParagraph"/>
      </w:pPr>
      <w:r>
        <w:t xml:space="preserve">In conclusion, this Internship Report serves as a testament to the rigorous training required to become an effective Social Worker in Belgium Brussels. The experience has equipped me with the technical skills, ethical grounding, and emotional intelligence necessary for this demanding profession.</w:t>
      </w:r>
    </w:p>
    <w:p>
      <w:pPr>
        <w:pStyle w:val="BodyText"/>
      </w:pPr>
      <w:r>
        <w:t xml:space="preserve">The unique context of Belgium Brussels—defined by its diversity and complexity—provides an unparalleled laboratory for social work education. It highlights the urgent need for professionals who can navigate systemic barriers while maintaining a human-centered approach. As I move forward in my career, I am committed to continuing this work, advocating for social justice, and improving the quality of life for vulnerable individuals in Brussels and beyond.</w:t>
      </w:r>
    </w:p>
    <w:p>
      <w:pPr>
        <w:pStyle w:val="BodyText"/>
      </w:pPr>
      <w:r>
        <w:t xml:space="preserve">This internship was not merely a requirement of my degree but a pivotal moment in my professional identity formation. It solidified my resolve to dedicate myself to the field of Social Work, ensuring that I contribute meaningfully to the well-being of communities in Belgium Brussels.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Belgium Brussels</dc:title>
  <dc:creator/>
  <dc:language>en</dc:language>
  <cp:keywords/>
  <dcterms:created xsi:type="dcterms:W3CDTF">2026-07-29T04:49:00Z</dcterms:created>
  <dcterms:modified xsi:type="dcterms:W3CDTF">2026-07-29T04:49:00Z</dcterms:modified>
</cp:coreProperties>
</file>

<file path=docProps/custom.xml><?xml version="1.0" encoding="utf-8"?>
<Properties xmlns="http://schemas.openxmlformats.org/officeDocument/2006/custom-properties" xmlns:vt="http://schemas.openxmlformats.org/officeDocument/2006/docPropsVTypes"/>
</file>