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br/>
      </w:r>
    </w:p>
    <w:p>
      <w:pPr>
        <w:pStyle w:val="BodyText"/>
      </w:pPr>
      <w:r>
        <w:t xml:space="preserve">Institution:[University Name]&lt; br /&gt;</w:t>
      </w:r>
    </w:p>
    <w:p>
      <w:pPr>
        <w:pStyle w:val="BodyText"/>
      </w:pPr>
      <w:r>
        <w:t xml:space="preserve">Date of Submission: [Date]&lt; br /&gt;</w:t>
      </w:r>
    </w:p>
    <w:p>
      <w:pPr>
        <w:pStyle w:val="BodyText"/>
      </w:pPr>
      <w:r>
        <w:t xml:space="preserve">Location: Ethiopia Addis Ababa</w:t>
      </w:r>
      <w:r>
        <w:br/>
      </w:r>
    </w:p>
    <w:bookmarkEnd w:id="20"/>
    <w:bookmarkStart w:id="21" w:name="X7bcb39a4eaab7328f78715a9723eb58a18a1de4"/>
    <w:p>
      <w:pPr>
        <w:pStyle w:val="Heading1"/>
      </w:pPr>
      <w:r>
        <w:t xml:space="preserve">Section 1: Introduction and Contextual Background</w:t>
      </w:r>
    </w:p>
    <w:p>
      <w:pPr>
        <w:pStyle w:val="FirstParagraph"/>
      </w:pPr>
      <w:r>
        <w:t xml:space="preserve">This report details the professional internship experience undertaken as a</w:t>
      </w:r>
      <w:r>
        <w:t xml:space="preserve"> </w:t>
      </w:r>
      <w:r>
        <w:rPr>
          <w:bCs/>
          <w:b/>
        </w:rPr>
        <w:t xml:space="preserve">Social Worker</w:t>
      </w:r>
      <w:r>
        <w:t xml:space="preserve">. The primary objective of this placement was to bridge theoretical knowledge with practical application within a dynamic urban setting. The internship was conducted in</w:t>
      </w:r>
      <w:r>
        <w:t xml:space="preserve"> </w:t>
      </w:r>
      <w:r>
        <w:rPr>
          <w:bCs/>
          <w:b/>
        </w:rPr>
        <w:t xml:space="preserve">Ethiopia Addis Ababa</w:t>
      </w:r>
      <w:r>
        <w:t xml:space="preserve">, the capital and commercial hub of Ethiopia. This city presents a unique socio-economic landscape characterized by rapid urbanization, diverse cultural demographics, and significant disparities between different socioeconomic classes. Aspiring</w:t>
      </w:r>
      <w:r>
        <w:t xml:space="preserve"> </w:t>
      </w:r>
      <w:r>
        <w:rPr>
          <w:bCs/>
          <w:b/>
        </w:rPr>
        <w:t xml:space="preserve">Social Workers</w:t>
      </w:r>
      <w:r>
        <w:t xml:space="preserve"> </w:t>
      </w:r>
      <w:r>
        <w:t xml:space="preserve">must understand that practicing in this region requires a nuanced approach that respects local traditions while addressing modern challenges such as poverty, housing insecurity, and community fragmentation.</w:t>
      </w:r>
    </w:p>
    <w:p>
      <w:pPr>
        <w:pStyle w:val="BodyText"/>
      </w:pPr>
      <w:r>
        <w:t xml:space="preserve">The selection of</w:t>
      </w:r>
      <w:r>
        <w:t xml:space="preserve"> </w:t>
      </w:r>
      <w:r>
        <w:rPr>
          <w:bCs/>
          <w:b/>
        </w:rPr>
        <w:t xml:space="preserve">Ethiopia Addis Ababa</w:t>
      </w:r>
      <w:r>
        <w:t xml:space="preserve"> </w:t>
      </w:r>
      <w:r>
        <w:t xml:space="preserve">as the internship location was strategic. It offers one of the highest concentrations of non-governmental organizations (NGOs) and community-based organizations in East Africa. This environment provided an unparalleled opportunity to observe how international standards of social work intersect with local Ethiopian realities. The report aims to document the activities, challenges, and learnings acquired during this period, highlighting the specific role a</w:t>
      </w:r>
      <w:r>
        <w:t xml:space="preserve"> </w:t>
      </w:r>
      <w:r>
        <w:rPr>
          <w:bCs/>
          <w:b/>
        </w:rPr>
        <w:t xml:space="preserve">Social Worker</w:t>
      </w:r>
      <w:r>
        <w:t xml:space="preserve"> </w:t>
      </w:r>
      <w:r>
        <w:t xml:space="preserve">plays in fostering community resilience in an African metropolis.</w:t>
      </w:r>
    </w:p>
    <w:bookmarkEnd w:id="21"/>
    <w:bookmarkStart w:id="22" w:name="section-2-objectives-of-the-internship"/>
    <w:p>
      <w:pPr>
        <w:pStyle w:val="Heading1"/>
      </w:pPr>
      <w:r>
        <w:t xml:space="preserve">Section 2: Objectives of the Internship</w:t>
      </w:r>
    </w:p>
    <w:p>
      <w:pPr>
        <w:pStyle w:val="FirstParagraph"/>
      </w:pPr>
      <w:r>
        <w:t xml:space="preserve">The internship was governed by several key objectives designed to enhance the competencies of a</w:t>
      </w:r>
      <w:r>
        <w:t xml:space="preserve"> </w:t>
      </w:r>
      <w:r>
        <w:rPr>
          <w:bCs/>
          <w:b/>
        </w:rPr>
        <w:t xml:space="preserve">Social Worker</w:t>
      </w:r>
      <w:r>
        <w:t xml:space="preserve">. Firstly, it aimed to develop skills in case management and client assessment within a resource-limited setting. Secondly, it sought to foster an understanding of indigenous conflict resolution mechanisms prevalent in Ethiopian communities. Thirdly, the internship intended to improve advocacy skills related to public policy and social welfare services available in</w:t>
      </w:r>
      <w:r>
        <w:t xml:space="preserve"> </w:t>
      </w:r>
      <w:r>
        <w:rPr>
          <w:bCs/>
          <w:b/>
        </w:rPr>
        <w:t xml:space="preserve">Ethiopia Addis Ababa</w:t>
      </w:r>
      <w:r>
        <w:t xml:space="preserve">.</w:t>
      </w:r>
    </w:p>
    <w:p>
      <w:pPr>
        <w:pStyle w:val="BodyText"/>
      </w:pPr>
      <w:r>
        <w:t xml:space="preserve">Furthermore, a critical goal was to understand the intersection of gender dynamics and social work practice. In many neighborhoods across</w:t>
      </w:r>
      <w:r>
        <w:t xml:space="preserve"> </w:t>
      </w:r>
      <w:r>
        <w:rPr>
          <w:bCs/>
          <w:b/>
        </w:rPr>
        <w:t xml:space="preserve">Ethiopia Addis Ababa</w:t>
      </w:r>
      <w:r>
        <w:t xml:space="preserve">, women and children remain vulnerable to exploitation. Therefore, the internship focused heavily on protective services for these groups. By engaging directly with these populations, the intern aimed to refine their ability to conduct empathetic interviews, create safe spaces for dialogue, and coordinate multi-disciplinary support systems.</w:t>
      </w:r>
    </w:p>
    <w:bookmarkEnd w:id="22"/>
    <w:bookmarkStart w:id="23" w:name="X09c5244501faf1ca0e78e0cd675402d88b674a0"/>
    <w:p>
      <w:pPr>
        <w:pStyle w:val="Heading1"/>
      </w:pPr>
      <w:r>
        <w:t xml:space="preserve">Section 3: Methodology and Daily Activities</w:t>
      </w:r>
    </w:p>
    <w:p>
      <w:pPr>
        <w:pStyle w:val="FirstParagraph"/>
      </w:pPr>
      <w:r>
        <w:t xml:space="preserve">The methodology employed during this internship was predominantly qualitative. As a</w:t>
      </w:r>
      <w:r>
        <w:t xml:space="preserve"> </w:t>
      </w:r>
      <w:r>
        <w:rPr>
          <w:bCs/>
          <w:b/>
        </w:rPr>
        <w:t xml:space="preserve">Social Worker</w:t>
      </w:r>
      <w:r>
        <w:t xml:space="preserve">, the primary tools utilized included home visits, community meetings, focus group discussions, and direct counseling sessions. The daily routine typically began with a team briefing where urgent cases in the district were reviewed. Following this, fieldwork commenced in specific kebeles (the smallest administrative units) of</w:t>
      </w:r>
      <w:r>
        <w:t xml:space="preserve"> </w:t>
      </w:r>
      <w:r>
        <w:rPr>
          <w:bCs/>
          <w:b/>
        </w:rPr>
        <w:t xml:space="preserve">Ethiopia Addis Ababa</w:t>
      </w:r>
      <w:r>
        <w:t xml:space="preserve">.</w:t>
      </w:r>
    </w:p>
    <w:p>
      <w:pPr>
        <w:pStyle w:val="BodyText"/>
      </w:pPr>
      <w:r>
        <w:t xml:space="preserve">A significant portion of the work involved case intake and assessment. This required gathering detailed information about clients' living conditions, financial status, and social support networks. For instance, I assisted families applying for housing assistance programs managed by the city administration. As a</w:t>
      </w:r>
      <w:r>
        <w:t xml:space="preserve"> </w:t>
      </w:r>
      <w:r>
        <w:rPr>
          <w:bCs/>
          <w:b/>
        </w:rPr>
        <w:t xml:space="preserve">Social Worker</w:t>
      </w:r>
      <w:r>
        <w:t xml:space="preserve">, this role was not merely administrative; it involved validating claims through sensitive inquiry to ensure dignity was maintained throughout the process.</w:t>
      </w:r>
    </w:p>
    <w:p>
      <w:pPr>
        <w:pStyle w:val="BodyText"/>
      </w:pPr>
      <w:r>
        <w:t xml:space="preserve">Another major activity was community mobilization. In several districts of</w:t>
      </w:r>
      <w:r>
        <w:t xml:space="preserve"> </w:t>
      </w:r>
      <w:r>
        <w:rPr>
          <w:bCs/>
          <w:b/>
        </w:rPr>
        <w:t xml:space="preserve">Ethiopia Addis Ababa</w:t>
      </w:r>
      <w:r>
        <w:t xml:space="preserve">, there is a strong tradition of "Iddir" (traditional mutual assistance associations) and church-based support groups. The internship involved collaborating with these existing structures to deliver health education and social awareness campaigns. This approach ensured that the interventions were culturally relevant and sustainable. Workshops on mental health awareness, domestic violence prevention, and child protection were organized in partnership with local community leaders.</w:t>
      </w:r>
    </w:p>
    <w:bookmarkEnd w:id="23"/>
    <w:bookmarkStart w:id="24" w:name="section-4-key-challenges-faced"/>
    <w:p>
      <w:pPr>
        <w:pStyle w:val="Heading1"/>
      </w:pPr>
      <w:r>
        <w:t xml:space="preserve">Section 4: Key Challenges Faced</w:t>
      </w:r>
    </w:p>
    <w:p>
      <w:pPr>
        <w:pStyle w:val="FirstParagraph"/>
      </w:pPr>
      <w:r>
        <w:t xml:space="preserve">The role of a</w:t>
      </w:r>
      <w:r>
        <w:t xml:space="preserve"> </w:t>
      </w:r>
      <w:r>
        <w:rPr>
          <w:bCs/>
          <w:b/>
        </w:rPr>
        <w:t xml:space="preserve">Social Worker</w:t>
      </w:r>
      <w:r>
        <w:t xml:space="preserve"> </w:t>
      </w:r>
      <w:r>
        <w:t xml:space="preserve">is inherently challenging, but practicing in the context of</w:t>
      </w:r>
      <w:r>
        <w:t xml:space="preserve"> </w:t>
      </w:r>
      <w:r>
        <w:rPr>
          <w:bCs/>
          <w:b/>
        </w:rPr>
        <w:t xml:space="preserve">Ethiopia Addis Ababa</w:t>
      </w:r>
      <w:r>
        <w:t xml:space="preserve"> </w:t>
      </w:r>
      <w:r>
        <w:t xml:space="preserve">introduces specific complexities. One of the most prominent challenges was language barriers. While Amharic is the working language, many migrant populations within the city speak other languages such as Oromo, Tigrigna, or Somali. As a</w:t>
      </w:r>
      <w:r>
        <w:t xml:space="preserve"> </w:t>
      </w:r>
      <w:r>
        <w:rPr>
          <w:bCs/>
          <w:b/>
        </w:rPr>
        <w:t xml:space="preserve">Social Worker</w:t>
      </w:r>
      <w:r>
        <w:t xml:space="preserve">, effective communication is paramount for building trust. I often had to rely on community interpreters, which occasionally led to misinterpretations of sensitive personal details.</w:t>
      </w:r>
    </w:p>
    <w:p>
      <w:pPr>
        <w:pStyle w:val="BodyText"/>
      </w:pPr>
      <w:r>
        <w:t xml:space="preserve">Another significant hurdle was resource scarcity. The demand for social services in</w:t>
      </w:r>
      <w:r>
        <w:t xml:space="preserve"> </w:t>
      </w:r>
      <w:r>
        <w:rPr>
          <w:bCs/>
          <w:b/>
        </w:rPr>
        <w:t xml:space="preserve">Ethiopia Addis Ababa</w:t>
      </w:r>
      <w:r>
        <w:t xml:space="preserve"> </w:t>
      </w:r>
      <w:r>
        <w:t xml:space="preserve">far exceeds the available capacity. Social workers frequently face caseloads that are overwhelming due to budget constraints and understaffing in both public institutions and NGOs. This scarcity forced us to prioritize cases based on severity, a difficult ethical decision for any</w:t>
      </w:r>
      <w:r>
        <w:t xml:space="preserve"> </w:t>
      </w:r>
      <w:r>
        <w:rPr>
          <w:bCs/>
          <w:b/>
        </w:rPr>
        <w:t xml:space="preserve">Social Worker</w:t>
      </w:r>
      <w:r>
        <w:t xml:space="preserve"> </w:t>
      </w:r>
      <w:r>
        <w:t xml:space="preserve">who wishes to help everyone equally.</w:t>
      </w:r>
    </w:p>
    <w:p>
      <w:pPr>
        <w:pStyle w:val="BodyText"/>
      </w:pPr>
      <w:r>
        <w:t xml:space="preserve">Bureaucratic delays also posed a challenge. Navigating the administrative requirements for accessing government welfare benefits can be time-consuming and discouraging for clients. As an intern, learning how to guide clients through this labyrinth while managing their expectations was a crucial lesson in patience and perseverance.</w:t>
      </w:r>
    </w:p>
    <w:bookmarkEnd w:id="24"/>
    <w:bookmarkStart w:id="25" w:name="section-5-achievements-and-observations"/>
    <w:p>
      <w:pPr>
        <w:pStyle w:val="Heading1"/>
      </w:pPr>
      <w:r>
        <w:t xml:space="preserve">Section 5: Achievements and Observations</w:t>
      </w:r>
    </w:p>
    <w:p>
      <w:pPr>
        <w:pStyle w:val="FirstParagraph"/>
      </w:pPr>
      <w:r>
        <w:t xml:space="preserve">Despite the challenges, the internship yielded significant achievements. I successfully assisted in documenting over fifty cases of vulnerable families, leading to tangible interventions such as enrollment in health insurance schemes or access to vocational training. As a</w:t>
      </w:r>
      <w:r>
        <w:t xml:space="preserve"> </w:t>
      </w:r>
      <w:r>
        <w:rPr>
          <w:bCs/>
          <w:b/>
        </w:rPr>
        <w:t xml:space="preserve">Social Worker</w:t>
      </w:r>
      <w:r>
        <w:t xml:space="preserve">, contributing to these life-changing outcomes provided immense professional satisfaction.</w:t>
      </w:r>
    </w:p>
    <w:p>
      <w:pPr>
        <w:pStyle w:val="BodyText"/>
      </w:pPr>
      <w:r>
        <w:t xml:space="preserve">I also observed the profound impact of community-led initiatives. The resilience displayed by residents in</w:t>
      </w:r>
      <w:r>
        <w:t xml:space="preserve"> </w:t>
      </w:r>
      <w:r>
        <w:rPr>
          <w:bCs/>
          <w:b/>
        </w:rPr>
        <w:t xml:space="preserve">Ethiopia Addis Ababa</w:t>
      </w:r>
      <w:r>
        <w:t xml:space="preserve"> </w:t>
      </w:r>
      <w:r>
        <w:t xml:space="preserve">is remarkable. Even in informal settlements, neighbors often care for one another without formal intervention. This observation reinforced the importance of a strengths-based perspective in social work—recognizing that communities already possess the tools to survive and thrive.</w:t>
      </w:r>
    </w:p>
    <w:p>
      <w:pPr>
        <w:pStyle w:val="BodyText"/>
      </w:pPr>
      <w:r>
        <w:t xml:space="preserve">Furthermore, I gained valuable insight into the evolving policy landscape regarding child protection and women’s rights in Ethiopia. Working alongside experienced</w:t>
      </w:r>
      <w:r>
        <w:t xml:space="preserve"> </w:t>
      </w:r>
      <w:r>
        <w:rPr>
          <w:bCs/>
          <w:b/>
        </w:rPr>
        <w:t xml:space="preserve">Social Workers</w:t>
      </w:r>
      <w:r>
        <w:t xml:space="preserve">, I learned how to navigate these policies effectively to advocate for clients’ rights within legal frameworks.</w:t>
      </w:r>
    </w:p>
    <w:bookmarkEnd w:id="25"/>
    <w:bookmarkStart w:id="26" w:name="section-6-conclusion-and-recommendations"/>
    <w:p>
      <w:pPr>
        <w:pStyle w:val="Heading1"/>
      </w:pPr>
      <w:r>
        <w:t xml:space="preserve">Section 6: Conclusion and Recommendations</w:t>
      </w:r>
    </w:p>
    <w:p>
      <w:pPr>
        <w:pStyle w:val="FirstParagraph"/>
      </w:pPr>
      <w:r>
        <w:t xml:space="preserve">In conclusion, this internship has been a transformative experience that has significantly shaped my professional identity as a</w:t>
      </w:r>
      <w:r>
        <w:t xml:space="preserve"> </w:t>
      </w:r>
      <w:r>
        <w:rPr>
          <w:bCs/>
          <w:b/>
        </w:rPr>
        <w:t xml:space="preserve">Social Worker</w:t>
      </w:r>
      <w:r>
        <w:t xml:space="preserve">. The opportunity to serve in</w:t>
      </w:r>
      <w:r>
        <w:t xml:space="preserve"> </w:t>
      </w:r>
      <w:r>
        <w:rPr>
          <w:bCs/>
          <w:b/>
        </w:rPr>
        <w:t xml:space="preserve">Ethiopia Addis Ababa</w:t>
      </w:r>
      <w:r>
        <w:t xml:space="preserve"> </w:t>
      </w:r>
      <w:r>
        <w:t xml:space="preserve">provided a deep appreciation for the complexity of urban poverty and the importance of culturally sensitive interventions.</w:t>
      </w:r>
    </w:p>
    <w:p>
      <w:pPr>
        <w:pStyle w:val="BodyText"/>
      </w:pPr>
      <w:r>
        <w:t xml:space="preserve">The skills acquired during this period—case management, advocacy, community mobilization, and cross-cultural communication—are indispensable. They have prepared me to handle diverse situations in future professional endeavors. The experience underscored that effective social work is not just about applying techniques but about building genuine human connections.</w:t>
      </w:r>
    </w:p>
    <w:p>
      <w:pPr>
        <w:pStyle w:val="BodyText"/>
      </w:pPr>
      <w:r>
        <w:t xml:space="preserve">I recommend that future interns focus on mastering the local language and understanding the traditional support systems of</w:t>
      </w:r>
      <w:r>
        <w:t xml:space="preserve"> </w:t>
      </w:r>
      <w:r>
        <w:rPr>
          <w:bCs/>
          <w:b/>
        </w:rPr>
        <w:t xml:space="preserve">Ethiopia Addis Ababa</w:t>
      </w:r>
      <w:r>
        <w:t xml:space="preserve">. Additionally, institutions should provide more robust supervision to help interns manage the emotional toll of heavy caseloads. Ultimately, this internship has affirmed my commitment to pursuing a career in social work, dedicated to serving marginalized communities with empathy, integrity, and professional excellence.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Ethiopia Addis Ababa</dc:title>
  <dc:creator/>
  <dc:language>en</dc:language>
  <cp:keywords/>
  <dcterms:created xsi:type="dcterms:W3CDTF">2026-07-29T03:03:15Z</dcterms:created>
  <dcterms:modified xsi:type="dcterms:W3CDTF">2026-07-29T03:03:15Z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