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Name:</w:t>
      </w:r>
      <w:r>
        <w:t xml:space="preserve"> </w:t>
      </w:r>
      <w:r>
        <w:t xml:space="preserve">[Intern Name]</w:t>
      </w:r>
    </w:p>
    <w:p>
      <w:pPr>
        <w:pStyle w:val="BodyText"/>
      </w:pPr>
      <w:r>
        <w:rPr>
          <w:bCs/>
          <w:b/>
        </w:rPr>
        <w:t xml:space="preserve">Date of Internship:</w:t>
      </w:r>
      <w:r>
        <w:t xml:space="preserve"> </w:t>
      </w:r>
      <w:r>
        <w:t xml:space="preserve">September 2023 – January 2024</w:t>
      </w:r>
    </w:p>
    <w:p>
      <w:pPr>
        <w:pStyle w:val="BodyText"/>
      </w:pPr>
      <w:r>
        <w:t xml:space="preserve">Institution Hosted By:Municipal Social Services Department, Tel Aviv-Yafo Municipality</w:t>
      </w:r>
    </w:p>
    <w:bookmarkStart w:id="26" w:name="Xe50d4c46c0ed304fa142d93fd40cf07fa745023"/>
    <w:p>
      <w:pPr>
        <w:pStyle w:val="Heading1"/>
      </w:pPr>
      <w:r>
        <w:t xml:space="preserve">Internship Report: Field Practice in Social Work within Israel Tel Aviv</w:t>
      </w:r>
    </w:p>
    <w:bookmarkStart w:id="20" w:name="i.-executive-summary-and-introduction"/>
    <w:p>
      <w:pPr>
        <w:pStyle w:val="Heading2"/>
      </w:pPr>
      <w:r>
        <w:t xml:space="preserve">I. Executive Summary and Introduction</w:t>
      </w:r>
    </w:p>
    <w:p>
      <w:pPr>
        <w:pStyle w:val="FirstParagraph"/>
      </w:pPr>
      <w:r>
        <w:t xml:space="preserve">This document serves as a comprehensive Internship Report detailing the practical experience gained during a five-month placement focused on social welfare interventions. The primary objective of this report is to reflect upon the professional development acquired while operating within the dynamic and complex socio-cultural landscape of Israel Tel Aviv. As an aspiring Social Worker, immersion in this specific geographic and cultural context provided invaluable insights into urban social work, crisis intervention, and community resource management in one of the Middle East’s most cosmopolitan cities.</w:t>
      </w:r>
    </w:p>
    <w:p>
      <w:pPr>
        <w:pStyle w:val="BodyText"/>
      </w:pPr>
      <w:r>
        <w:t xml:space="preserve">The city of Israel Tel Aviv presents a unique microcosm for social work practice. It is characterized by rapid demographic shifts, significant socioeconomic disparities between neighborhoods, and a high density of vulnerable populations including elderly immigrants from the former Soviet Union, Ethiopian Jewish communities at risk of marginalization, and refugees from conflict zones in neighboring regions. This Internship Report aims to analyze how theoretical social work frameworks were adapted to meet the immediate needs of clients within this high-pressure urban environment.</w:t>
      </w:r>
    </w:p>
    <w:bookmarkEnd w:id="20"/>
    <w:bookmarkStart w:id="21" w:name="Xa293e3f36172f1abfbb4a04abd0b16d0db97ee1"/>
    <w:p>
      <w:pPr>
        <w:pStyle w:val="Heading2"/>
      </w:pPr>
      <w:r>
        <w:t xml:space="preserve">II. Contextual Analysis of the Setting: Israel Tel Aviv</w:t>
      </w:r>
    </w:p>
    <w:p>
      <w:pPr>
        <w:pStyle w:val="FirstParagraph"/>
      </w:pPr>
      <w:r>
        <w:t xml:space="preserve">The choice of location for this internship was strategic, aiming to engage with the diverse challenges present in modern Israel Tel Aviv. Unlike rural settings or static communities, this metropolitan area operates at a pace that demands agility and cultural competence from any Social Worker. The municipal structure here is highly decentralized yet integrated, requiring social workers to navigate complex bureaucratic systems while maintaining direct contact with service users.</w:t>
      </w:r>
    </w:p>
    <w:p>
      <w:pPr>
        <w:pStyle w:val="BodyText"/>
      </w:pPr>
      <w:r>
        <w:t xml:space="preserve">A critical aspect of practicing as a Social Worker in Israel Tel Aviv is understanding the interplay between state support and civil society. The city boasts robust non-governmental organizations (NGOs) that complement municipal efforts. My internship involved collaboration with local NGOs focusing on food insecurity, housing rights, and mental health support for Holocaust survivors and war-displaced families. This tripartite relationship—between the client, the municipal authority, and private voluntary organizations—is a defining feature of social welfare delivery in this region.</w:t>
      </w:r>
    </w:p>
    <w:bookmarkEnd w:id="21"/>
    <w:bookmarkStart w:id="22" w:name="iii.-core-responsibilities-and-duties"/>
    <w:p>
      <w:pPr>
        <w:pStyle w:val="Heading2"/>
      </w:pPr>
      <w:r>
        <w:t xml:space="preserve">III. Core Responsibilities and Duties</w:t>
      </w:r>
    </w:p>
    <w:p>
      <w:pPr>
        <w:pStyle w:val="FirstParagraph"/>
      </w:pPr>
      <w:r>
        <w:t xml:space="preserve">During my tenure, I worked under the supervision of senior social workers to assist with case management. My duties were varied but centered on direct client interaction, resource linking, and administrative documentation. Below are the key responsibilities undertaken:</w:t>
      </w:r>
    </w:p>
    <w:p>
      <w:pPr>
        <w:numPr>
          <w:ilvl w:val="0"/>
          <w:numId w:val="1001"/>
        </w:numPr>
        <w:pStyle w:val="Compact"/>
      </w:pPr>
      <w:r>
        <w:rPr>
          <w:bCs/>
          <w:b/>
        </w:rPr>
        <w:t xml:space="preserve">Ethnographic Assessment:</w:t>
      </w:r>
      <w:r>
        <w:t xml:space="preserve"> </w:t>
      </w:r>
      <w:r>
        <w:t xml:space="preserve">Conducting initial intake interviews with clients from diverse ethnic backgrounds. This required not only linguistic adaptability but also a deep sensitivity to cultural norms regarding family structure, gender roles, and acceptance of state intervention.</w:t>
      </w:r>
    </w:p>
    <w:p>
      <w:pPr>
        <w:numPr>
          <w:ilvl w:val="0"/>
          <w:numId w:val="1001"/>
        </w:numPr>
        <w:pStyle w:val="Compact"/>
      </w:pPr>
      <w:r>
        <w:rPr>
          <w:bCs/>
          <w:b/>
        </w:rPr>
        <w:t xml:space="preserve">Crisis Intervention in Urban Settings:</w:t>
      </w:r>
      <w:r>
        <w:t xml:space="preserve"> </w:t>
      </w:r>
      <w:r>
        <w:t xml:space="preserve">Assisting in cases involving domestic violence and elder abuse. Israel Tel Aviv has high population density, which often exacerbates stress within households. I participated in home visits to assess safety risks and coordinate with police units and legal aid services.</w:t>
      </w:r>
    </w:p>
    <w:p>
      <w:pPr>
        <w:numPr>
          <w:ilvl w:val="0"/>
          <w:numId w:val="1001"/>
        </w:numPr>
        <w:pStyle w:val="Compact"/>
      </w:pPr>
      <w:r>
        <w:rPr>
          <w:bCs/>
          <w:b/>
        </w:rPr>
        <w:t xml:space="preserve">Navigating the Benefit System:</w:t>
      </w:r>
      <w:r>
        <w:t xml:space="preserve"> </w:t>
      </w:r>
      <w:r>
        <w:t xml:space="preserve">A significant portion of the work involved helping clients access Israeli social security benefits. For many immigrants, particularly those from non-English speaking backgrounds, navigating the digital bureaucracy of the National Insurance Institute (Bituach Leumi) is daunting. As a Social Worker trainee, I acted as a translator and advocate to ensure equitable access to these rights.</w:t>
      </w:r>
    </w:p>
    <w:p>
      <w:pPr>
        <w:numPr>
          <w:ilvl w:val="0"/>
          <w:numId w:val="1001"/>
        </w:numPr>
        <w:pStyle w:val="Compact"/>
      </w:pPr>
      <w:r>
        <w:rPr>
          <w:bCs/>
          <w:b/>
        </w:rPr>
        <w:t xml:space="preserve">Community Resource Mapping:</w:t>
      </w:r>
      <w:r>
        <w:t xml:space="preserve"> </w:t>
      </w:r>
      <w:r>
        <w:t xml:space="preserve">One of my major projects involved updating the internal database of community resources in Israel Tel Aviv. This included identifying new shelters for at-risk youth and mapping out free medical clinics available in low-income neighborhoods such as Neve Sha’anan and Florentin.</w:t>
      </w:r>
    </w:p>
    <w:bookmarkEnd w:id="22"/>
    <w:bookmarkStart w:id="23" w:name="iv.-challenges-encountered"/>
    <w:p>
      <w:pPr>
        <w:pStyle w:val="Heading2"/>
      </w:pPr>
      <w:r>
        <w:t xml:space="preserve">IV. Challenges Encountered</w:t>
      </w:r>
    </w:p>
    <w:p>
      <w:pPr>
        <w:pStyle w:val="FirstParagraph"/>
      </w:pPr>
      <w:r>
        <w:t xml:space="preserve">The internship was not without its difficulties. The primary challenge faced was the emotional toll of witnessing systemic failures that affect vulnerable individuals in Israel Tel Aviv. Despite the city’s wealth and infrastructure, there are stark contrasts between affluent areas and peripheral neighborhoods where poverty persists.</w:t>
      </w:r>
    </w:p>
    <w:p>
      <w:pPr>
        <w:pStyle w:val="BodyText"/>
      </w:pPr>
      <w:r>
        <w:t xml:space="preserve">Another significant hurdle was language barriers. While many residents speak Hebrew or English, a considerable number of elderly clients preferred Yiddish or Russian. As a Social Worker in training, I had to rely heavily on interpreters and non-verbal communication skills to build trust. This experience highlighted the necessity of cultural humility; knowing the language is important, but understanding the cultural context of trauma and displacement is equally vital.</w:t>
      </w:r>
    </w:p>
    <w:bookmarkEnd w:id="23"/>
    <w:bookmarkStart w:id="24" w:name="Xb189b5a8e4dcf12028284a1cbb0205a68175791"/>
    <w:p>
      <w:pPr>
        <w:pStyle w:val="Heading2"/>
      </w:pPr>
      <w:r>
        <w:t xml:space="preserve">V. Professional Growth and Ethical Reflections</w:t>
      </w:r>
    </w:p>
    <w:p>
      <w:pPr>
        <w:pStyle w:val="FirstParagraph"/>
      </w:pPr>
      <w:r>
        <w:t xml:space="preserve">This internship profoundly shaped my professional identity as a future Social Worker. I learned that effective practice requires a balance between empathy and objectivity. In the high-stakes environment of Israel Tel Aviv, decisions often need to be made quickly, yet they must always align with ethical codes regarding confidentiality, self-determination, and justice.</w:t>
      </w:r>
    </w:p>
    <w:p>
      <w:pPr>
        <w:pStyle w:val="BodyText"/>
      </w:pPr>
      <w:r>
        <w:t xml:space="preserve">I also gained a deeper appreciation for intersectionality. Many clients in my caseload faced multiple layers of disadvantage: gender inequality combined with economic instability and immigration status. Addressing these issues required a holistic approach that went beyond simple material aid to include psychological support and social integration strategies.</w:t>
      </w:r>
    </w:p>
    <w:bookmarkEnd w:id="24"/>
    <w:bookmarkStart w:id="25" w:name="vi.-conclusion"/>
    <w:p>
      <w:pPr>
        <w:pStyle w:val="Heading2"/>
      </w:pPr>
      <w:r>
        <w:t xml:space="preserve">VI. Conclusion</w:t>
      </w:r>
    </w:p>
    <w:p>
      <w:pPr>
        <w:pStyle w:val="FirstParagraph"/>
      </w:pPr>
      <w:r>
        <w:t xml:space="preserve">In conclusion, this Internship Report serves as a testament to the rigorous training and real-world application of social work principles in Israel Tel Aviv. The experience provided a comprehensive understanding of how urban policies impact individual lives and how Social Workers can act as catalysts for change within complex systems.</w:t>
      </w:r>
    </w:p>
    <w:p>
      <w:pPr>
        <w:pStyle w:val="BodyText"/>
      </w:pPr>
      <w:r>
        <w:t xml:space="preserve">The diversity and dynamism of Israel Tel Aviv offered an unparalleled learning ground. I leave this internship with enhanced skills in crisis management, cross-cultural communication, and systemic advocacy. These competencies will undoubtedly serve as a strong foundation for my future career in social work, allowing me to contribute meaningfully to the well-being of communities facing similar urban challenges worldwide.</w:t>
      </w:r>
    </w:p>
    <w:p>
      <w:pPr>
        <w:pStyle w:val="BodyText"/>
      </w:pPr>
      <w:r>
        <w:t xml:space="preserve">The commitment required to serve effectively as a Social Worker is immense, but the resilience and dignity of the clients I encountered in Israel Tel Aviv were deeply inspiring. This report encapsulates not just my duties, but my growth, reflections, and dedication to the social work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Practice in Israel Tel Aviv</dc:title>
  <dc:creator/>
  <dc:language>en</dc:language>
  <cp:keywords/>
  <dcterms:created xsi:type="dcterms:W3CDTF">2026-07-29T14:03:51Z</dcterms:created>
  <dcterms:modified xsi:type="dcterms:W3CDTF">2026-07-29T14:03:51Z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