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Practicum</w:t>
      </w:r>
      <w:r>
        <w:t xml:space="preserve"> </w:t>
      </w:r>
      <w:r>
        <w:t xml:space="preserve">in</w:t>
      </w:r>
      <w:r>
        <w:t xml:space="preserve"> </w:t>
      </w:r>
      <w:r>
        <w:t xml:space="preserve">Japan,</w:t>
      </w:r>
      <w:r>
        <w:t xml:space="preserve"> </w:t>
      </w:r>
      <w:r>
        <w:t xml:space="preserve">Kyoto</w:t>
      </w:r>
    </w:p>
    <w:p>
      <w:pPr>
        <w:pStyle w:val="FirstParagraph"/>
      </w:pPr>
      <w:r>
        <w:rPr>
          <w:bCs/>
          <w:b/>
        </w:rPr>
        <w:t xml:space="preserve">Date:</w:t>
      </w:r>
      <w:r>
        <w:t xml:space="preserve"> </w:t>
      </w:r>
      <w:r>
        <w:t xml:space="preserve">May 20, 2024</w:t>
      </w:r>
      <w:r>
        <w:br/>
      </w:r>
      <w:r>
        <w:rPr>
          <w:bCs/>
          <w:b/>
        </w:rPr>
        <w:t xml:space="preserve">Name:</w:t>
      </w:r>
      <w:r>
        <w:t xml:space="preserve"> </w:t>
      </w:r>
      <w:r>
        <w:t xml:space="preserve">Alex J. Mercer</w:t>
      </w:r>
      <w:r>
        <w:br/>
      </w:r>
    </w:p>
    <w:p>
      <w:pPr>
        <w:pStyle w:val="BodyText"/>
      </w:pPr>
      <w:r>
        <w:t xml:space="preserve">Institution:  University of International Social Studies</w:t>
      </w:r>
    </w:p>
    <w:bookmarkStart w:id="27" w:name="Xdc5f03b9c8e4dd0fa0ffc68b9e6986631b49d81"/>
    <w:p>
      <w:pPr>
        <w:pStyle w:val="Heading1"/>
      </w:pPr>
      <w:r>
        <w:t xml:space="preserve">Farewell to the Past and Embracing the Future: An Internship Report on Social Work Practice in Japan, Kyoto</w:t>
      </w:r>
    </w:p>
    <w:bookmarkStart w:id="20" w:name="introduction-and-contextual-background"/>
    <w:p>
      <w:pPr>
        <w:pStyle w:val="Heading2"/>
      </w:pPr>
      <w:r>
        <w:t xml:space="preserve">1. Introduction and Contextual Background</w:t>
      </w:r>
    </w:p>
    <w:p>
      <w:pPr>
        <w:pStyle w:val="FirstParagraph"/>
      </w:pPr>
      <w:r>
        <w:t xml:space="preserve">The city of Kyoto stands as a profound testament to the intersection between deep historical preservation and modern societal evolution. Located in Japan, this ancient capital serves not only as a cultural hub for millions of visitors but also as a living laboratory for contemporary social challenges. My internship in Kyoto was designed to immerse me in the unique landscape of Japanese social welfare systems, specifically focusing on how traditional community structures adapt to rapid demographic shifts. Unlike Western models where individualism often drives social policy, the framework observed here relies heavily on collective responsibility and community cohesion, a concept deeply rooted in Japanese culture yet strained by modern realities.</w:t>
      </w:r>
    </w:p>
    <w:p>
      <w:pPr>
        <w:pStyle w:val="BodyText"/>
      </w:pPr>
      <w:r>
        <w:t xml:space="preserve">The primary objective of this internship was to understand the operational mechanics of local support systems for vulnerable populations within Japan. Kyoto presents a specific set of challenges distinct from Tokyo or Osaka due to its high rate of tourism and aging population living in historic housing structures that are often ill-equipped for modern accessibility needs. This report details my experiences, observations, and professional growth during this period, highlighting the complexities inherent in practicing social work in such a culturally dense environment.</w:t>
      </w:r>
    </w:p>
    <w:bookmarkEnd w:id="20"/>
    <w:bookmarkStart w:id="21" w:name="X54624114e509a2118cfd4032355ef512104b710"/>
    <w:p>
      <w:pPr>
        <w:pStyle w:val="Heading2"/>
      </w:pPr>
      <w:r>
        <w:t xml:space="preserve">2. Organizational Profile and Professional Environment</w:t>
      </w:r>
    </w:p>
    <w:p>
      <w:pPr>
        <w:pStyle w:val="FirstParagraph"/>
      </w:pPr>
      <w:r>
        <w:t xml:space="preserve">I was placed at a community welfare center located in the Shimogyo Ward of Kyoto. The organization operates under the supervision of the Kyoto Prefectural Government but functions with significant autonomy in daily case management. The team consisted of licensed social workers, public health nurses, and administrative staff who coordinated closely with local neighborhood associations (</w:t>
      </w:r>
      <w:r>
        <w:rPr>
          <w:iCs/>
          <w:i/>
        </w:rPr>
        <w:t xml:space="preserve">chonaikai</w:t>
      </w:r>
      <w:r>
        <w:t xml:space="preserve">).</w:t>
      </w:r>
    </w:p>
    <w:p>
      <w:pPr>
        <w:pStyle w:val="BodyText"/>
      </w:pPr>
      <w:r>
        <w:t xml:space="preserve">The work environment was characterized by a high degree of formality and hierarchical respect, typical of Japanese professional settings. However, beneath this structure lay a compassionate and resourceful approach to casework. The center focused heavily on the "Community Care System" established by the Japanese government, which aims to allow elderly residents to remain in their homes for as long as possible while receiving necessary medical and social support. My role involved assisting senior caseworkers in conducting home visits, translating client needs into actionable service plans, and facilitating communication between families and municipal services.</w:t>
      </w:r>
    </w:p>
    <w:bookmarkEnd w:id="21"/>
    <w:bookmarkStart w:id="22" w:name="X450d0b95864e9a6a167dac841670aebda56f874"/>
    <w:p>
      <w:pPr>
        <w:pStyle w:val="Heading2"/>
      </w:pPr>
      <w:r>
        <w:t xml:space="preserve">3. Key Challenges: Aging Population and Social Isolation</w:t>
      </w:r>
    </w:p>
    <w:p>
      <w:pPr>
        <w:pStyle w:val="FirstParagraph"/>
      </w:pPr>
      <w:r>
        <w:t xml:space="preserve">The most pressing issue addressed during my internship was the phenomenon of "lonely deaths" (</w:t>
      </w:r>
      <w:r>
        <w:rPr>
          <w:rStyle w:val="VerbatimChar"/>
        </w:rPr>
        <w:t xml:space="preserve">kodokushi</w:t>
      </w:r>
      <w:r>
        <w:t xml:space="preserve">) and severe social isolation among the elderly. Kyoto has one of the oldest demographics in Japan, and many residents live alone in aging apartments or traditional wooden houses that are difficult to maintain. During home visits, I observed that many clients were not just physically frail but also emotionally disconnected from their communities.</w:t>
      </w:r>
    </w:p>
    <w:p>
      <w:pPr>
        <w:pStyle w:val="BodyText"/>
      </w:pPr>
      <w:r>
        <w:t xml:space="preserve">A significant challenge was bridging the gap between traditional Japanese reluctance to seek outside help and the necessity of professional intervention. Many elderly citizens viewed accepting welfare assistance as a burden to their children or a loss of face. As an intern, I learned that building trust (</w:t>
      </w:r>
      <w:r>
        <w:rPr>
          <w:rStyle w:val="VerbatimChar"/>
        </w:rPr>
        <w:t xml:space="preserve">shinyoku</w:t>
      </w:r>
      <w:r>
        <w:t xml:space="preserve">) was not achieved through immediate problem-solving but through consistent, gentle presence and active listening. We implemented a program called "Companionship Circles," where local volunteers were paired with isolated seniors for weekly tea meetings and walk sessions in nearby parks like Maruyama Park or along the Kamo River. This approach leveraged Kyoto’s natural beauty to encourage social re-engagement without the stigma of formal clinical therapy.</w:t>
      </w:r>
    </w:p>
    <w:bookmarkEnd w:id="22"/>
    <w:bookmarkStart w:id="23" w:name="Xdb7773156a54af5097ae8fa77dfe72afa2f5dcd"/>
    <w:p>
      <w:pPr>
        <w:pStyle w:val="Heading2"/>
      </w:pPr>
      <w:r>
        <w:t xml:space="preserve">4. Navigating Cultural Nuances in Social Work</w:t>
      </w:r>
    </w:p>
    <w:p>
      <w:pPr>
        <w:pStyle w:val="FirstParagraph"/>
      </w:pPr>
      <w:r>
        <w:t xml:space="preserve">A critical component of this internship was understanding the cultural nuances that define social work in Japan. The concept of (</w:t>
      </w:r>
      <w:r>
        <w:rPr>
          <w:rStyle w:val="VerbatimChar"/>
        </w:rPr>
        <w:t xml:space="preserve">tatemae</w:t>
      </w:r>
      <w:r>
        <w:t xml:space="preserve">, public façade) versus (</w:t>
      </w:r>
      <w:r>
        <w:rPr>
          <w:rStyle w:val="VerbatimChar"/>
        </w:rPr>
        <w:t xml:space="preserve">honne</w:t>
      </w:r>
      <w:r>
        <w:t xml:space="preserve">, true feeling) required a heightened sensitivity to non-verbal cues. In many instances, clients would not explicitly state their distress or needs, relying instead on subtle hints that required the social worker to read between the lines.</w:t>
      </w:r>
    </w:p>
    <w:p>
      <w:pPr>
        <w:pStyle w:val="BodyText"/>
      </w:pPr>
      <w:r>
        <w:t xml:space="preserve">I also encountered challenges related language barriers and cultural literacy. While I possessed basic Japanese proficiency, professional social work terminology required intensive study and mentorship from senior staff. Furthermore, I observed how gender dynamics played a role in service delivery; female clients were often more willing to open up about domestic issues when speaking with female caseworkers, reflecting the persistent gender roles within Japanese society. This observation underscored the importance of diverse staffing within social welfare agencies.</w:t>
      </w:r>
    </w:p>
    <w:bookmarkEnd w:id="23"/>
    <w:bookmarkStart w:id="24" w:name="impact-of-tourism-on-community-welfare"/>
    <w:p>
      <w:pPr>
        <w:pStyle w:val="Heading2"/>
      </w:pPr>
      <w:r>
        <w:t xml:space="preserve">5. Impact of Tourism on Community Welfare</w:t>
      </w:r>
    </w:p>
    <w:p>
      <w:pPr>
        <w:pStyle w:val="FirstParagraph"/>
      </w:pPr>
      <w:r>
        <w:t xml:space="preserve">A unique aspect of conducting this internship in Kyoto, as opposed to other cities in Japan, was the impact of overtourism on local social services. The influx of international visitors has driven up housing costs and altered the character of residential neighborhoods. Social workers had to address issues related to housing displacement for long-term residents and manage noise or behavioral complaints from short-term rental accommodations.</w:t>
      </w:r>
    </w:p>
    <w:p>
      <w:pPr>
        <w:pStyle w:val="BodyText"/>
      </w:pPr>
      <w:r>
        <w:t xml:space="preserve">I assisted in organizing town hall meetings where residents could voice concerns about the changing nature of their community. These sessions highlighted the tension between economic benefits derived from tourism and the preservation of social fabric. The social worker’s role expanded to include advocacy for residents’ rights against exploitative housing practices, demonstrating how local policy can influence individual welfare outcomes.</w:t>
      </w:r>
    </w:p>
    <w:bookmarkEnd w:id="24"/>
    <w:bookmarkStart w:id="25" w:name="Xd1bc2bdeed64f44c34f13bf14fcafbd1f7deb26"/>
    <w:p>
      <w:pPr>
        <w:pStyle w:val="Heading2"/>
      </w:pPr>
      <w:r>
        <w:t xml:space="preserve">6. Personal Reflection and Professional Growth</w:t>
      </w:r>
    </w:p>
    <w:p>
      <w:pPr>
        <w:pStyle w:val="FirstParagraph"/>
      </w:pPr>
      <w:r>
        <w:t xml:space="preserve">This internship fundamentally altered my perspective on social work practice. Working in Kyoto taught me that effective intervention requires a holistic understanding of the client’s environment, not just their immediate psychological state. I learned to appreciate the resilience of individuals who navigate systemic barriers with quiet dignity.</w:t>
      </w:r>
    </w:p>
    <w:p>
      <w:pPr>
        <w:pStyle w:val="BodyText"/>
      </w:pPr>
      <w:r>
        <w:t xml:space="preserve">Professionally, I developed stronger skills in cross-cultural communication and collaborative case management. I realized that the Japanese model emphasizes prevention and community integration over crisis intervention. This proactive approach has inspired me to advocate for similar preventive measures in my home country’s social services. The experience highlighted the importance of adaptability; what works in one cultural context may fail in another, necessitating a flexible, client-centered methodology.</w:t>
      </w:r>
    </w:p>
    <w:bookmarkEnd w:id="25"/>
    <w:bookmarkStart w:id="26" w:name="conclusion"/>
    <w:p>
      <w:pPr>
        <w:pStyle w:val="Heading2"/>
      </w:pPr>
      <w:r>
        <w:t xml:space="preserve">7. Conclusion</w:t>
      </w:r>
    </w:p>
    <w:p>
      <w:pPr>
        <w:pStyle w:val="FirstParagraph"/>
      </w:pPr>
      <w:r>
        <w:t xml:space="preserve">In conclusion, my internship as a Social Worker in Japan Kyoto was an invaluable educational experience that bridged theoretical knowledge with practical application. It provided deep insights into the intersection of aging demographics, cultural traditions, and modern welfare policy. The challenges faced by the elderly in Kyoto are not unique to Japan but serve as a poignant preview of global demographic trends.</w:t>
      </w:r>
    </w:p>
    <w:p>
      <w:pPr>
        <w:pStyle w:val="BodyText"/>
      </w:pPr>
      <w:r>
        <w:t xml:space="preserve">As I move forward in my career, I carry with me the lessons learned from this experience: that empathy must be culturally informed, that community is a vital therapeutic tool, and that social work is as much about listening to silence as it is about addressing spoken needs. This internship has not only honed my professional skills but also enriched my humanistic understanding of care and community in Japan.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Practicum in Japan, Kyoto</dc:title>
  <dc:creator/>
  <dc:language>en</dc:language>
  <cp:keywords/>
  <dcterms:created xsi:type="dcterms:W3CDTF">2026-07-29T16:10:13Z</dcterms:created>
  <dcterms:modified xsi:type="dcterms:W3CDTF">2026-07-29T16:10:13Z</dcterms:modified>
</cp:coreProperties>
</file>

<file path=docProps/custom.xml><?xml version="1.0" encoding="utf-8"?>
<Properties xmlns="http://schemas.openxmlformats.org/officeDocument/2006/custom-properties" xmlns:vt="http://schemas.openxmlformats.org/officeDocument/2006/docPropsVTypes"/>
</file>