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Moscow,</w:t>
      </w:r>
      <w:r>
        <w:t xml:space="preserve"> </w:t>
      </w:r>
      <w:r>
        <w:t xml:space="preserve">Russia</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To:</w:t>
      </w:r>
      <w:r>
        <w:t xml:space="preserve"> </w:t>
      </w:r>
      <w:r>
        <w:t xml:space="preserve">Department of Social Sciences Academic Committee</w:t>
      </w:r>
      <w:r>
        <w:br/>
      </w:r>
      <w:r>
        <w:t xml:space="preserve">[University Name]</w:t>
      </w:r>
    </w:p>
    <w:p>
      <w:pPr>
        <w:pStyle w:val="BodyText"/>
      </w:pPr>
      <w:r>
        <w:br/>
      </w:r>
    </w:p>
    <w:p>
      <w:pPr>
        <w:pStyle w:val="BodyText"/>
      </w:pPr>
      <w:r>
        <w:rPr>
          <w:bCs/>
          <w:b/>
        </w:rPr>
        <w:t xml:space="preserve">From:</w:t>
      </w:r>
      <w:r>
        <w:t xml:space="preserve"> </w:t>
      </w:r>
      <w:r>
        <w:t xml:space="preserve">[Intern Name]</w:t>
      </w:r>
      <w:r>
        <w:br/>
      </w:r>
      <w:r>
        <w:rPr>
          <w:iCs/>
          <w:i/>
        </w:rPr>
        <w:t xml:space="preserve">Social Work Internship Candidate</w:t>
      </w:r>
    </w:p>
    <w:bookmarkStart w:id="30" w:name="Xa9ea3374b4617ad30ab581b931870ce9f2ddf0c"/>
    <w:p>
      <w:pPr>
        <w:pStyle w:val="Heading1"/>
      </w:pPr>
      <w:r>
        <w:t xml:space="preserve">In-Depth Analysis and Operational Report on Social Work Practices in Russia, Moscow</w:t>
      </w:r>
    </w:p>
    <w:bookmarkStart w:id="20" w:name="i.-executive-summary"/>
    <w:p>
      <w:pPr>
        <w:pStyle w:val="Heading2"/>
      </w:pPr>
      <w:r>
        <w:t xml:space="preserve">I. Executive Summary</w:t>
      </w:r>
    </w:p>
    <w:p>
      <w:pPr>
        <w:pStyle w:val="FirstParagraph"/>
      </w:pPr>
      <w:r>
        <w:t xml:space="preserve">This document serves as a comprehensive final internship report detailing the professional experiences, observational studies, and practical applications undertaken during my tenure as a Social Worker Intern in the bustling metropolis of Moscow, Russia. The primary objective of this internship was to understand the structural dynamics of social services within one of Europe’s most complex urban environments. By focusing on the unique socio-political landscape of Russia and specifically its capital city, this report aims to bridge theoretical academic knowledge with the pragmatic realities faced by practitioners in</w:t>
      </w:r>
      <w:r>
        <w:t xml:space="preserve"> </w:t>
      </w:r>
      <w:r>
        <w:rPr>
          <w:bCs/>
          <w:b/>
        </w:rPr>
        <w:t xml:space="preserve">Moscow</w:t>
      </w:r>
      <w:r>
        <w:t xml:space="preserve">. The duration of this internship provided a critical window into how international standards of social work intersect with local Russian traditions, bureaucratic frameworks, and cultural expectations.</w:t>
      </w:r>
    </w:p>
    <w:bookmarkEnd w:id="20"/>
    <w:bookmarkStart w:id="21" w:name="X24cbbbda70697e40546f19447eae14a9e7fb443"/>
    <w:p>
      <w:pPr>
        <w:pStyle w:val="Heading2"/>
      </w:pPr>
      <w:r>
        <w:t xml:space="preserve">II. Contextual Background: The Landscape of Social Work in Moscow</w:t>
      </w:r>
    </w:p>
    <w:p>
      <w:pPr>
        <w:pStyle w:val="FirstParagraph"/>
      </w:pPr>
      <w:r>
        <w:t xml:space="preserve">To fully appreciate the role of a</w:t>
      </w:r>
      <w:r>
        <w:t xml:space="preserve"> </w:t>
      </w:r>
      <w:r>
        <w:rPr>
          <w:bCs/>
          <w:b/>
        </w:rPr>
        <w:t xml:space="preserve">Social Worker</w:t>
      </w:r>
      <w:r>
        <w:t xml:space="preserve">, one must first understand the environment in which they operate. Moscow presents a dichotomy often unseen in Western social work literature: it is a city of stark contrasts, where post-Soviet infrastructure meets modern global capitalism. The social safety net here is heavily state-dependent, yet civil society organizations are increasingly gaining traction.</w:t>
      </w:r>
    </w:p>
    <w:p>
      <w:pPr>
        <w:pStyle w:val="BodyText"/>
      </w:pPr>
      <w:r>
        <w:t xml:space="preserve">As an intern stationed in the central administrative okrugs of</w:t>
      </w:r>
      <w:r>
        <w:t xml:space="preserve"> </w:t>
      </w:r>
      <w:r>
        <w:rPr>
          <w:bCs/>
          <w:b/>
        </w:rPr>
        <w:t xml:space="preserve">Moscow</w:t>
      </w:r>
      <w:r>
        <w:t xml:space="preserve">, I observed that the demand for social services is high due to rapid urbanization, migration patterns from rural regions and other former Soviet states, and an aging population. The role of a</w:t>
      </w:r>
      <w:r>
        <w:t xml:space="preserve"> </w:t>
      </w:r>
      <w:r>
        <w:rPr>
          <w:bCs/>
          <w:b/>
        </w:rPr>
        <w:t xml:space="preserve">Social Worker</w:t>
      </w:r>
      <w:r>
        <w:t xml:space="preserve"> </w:t>
      </w:r>
      <w:r>
        <w:t xml:space="preserve">here is not merely about crisis intervention but often involves navigating complex bureaucratic labyrinths to secure housing benefits, pension rights, and medical assistance for vulnerable citizens. Unlike in some Western contexts where private practice dominates, the</w:t>
      </w:r>
      <w:r>
        <w:t xml:space="preserve"> </w:t>
      </w:r>
      <w:r>
        <w:rPr>
          <w:bCs/>
          <w:b/>
        </w:rPr>
        <w:t xml:space="preserve">Russia Moscow</w:t>
      </w:r>
      <w:r>
        <w:t xml:space="preserve"> </w:t>
      </w:r>
      <w:r>
        <w:t xml:space="preserve">social work sector is predominantly public-sector driven, requiring interns to develop a keen understanding of federal and municipal regulations.</w:t>
      </w:r>
    </w:p>
    <w:bookmarkEnd w:id="21"/>
    <w:bookmarkStart w:id="22" w:name="iii.-objectives-of-the-internship"/>
    <w:p>
      <w:pPr>
        <w:pStyle w:val="Heading2"/>
      </w:pPr>
      <w:r>
        <w:t xml:space="preserve">III. Objectives of the Internship</w:t>
      </w:r>
    </w:p>
    <w:p>
      <w:pPr>
        <w:pStyle w:val="FirstParagraph"/>
      </w:pPr>
      <w:r>
        <w:t xml:space="preserve">The internship program was designed with three core objectives in mind:</w:t>
      </w:r>
    </w:p>
    <w:p>
      <w:pPr>
        <w:numPr>
          <w:ilvl w:val="0"/>
          <w:numId w:val="1001"/>
        </w:numPr>
        <w:pStyle w:val="Compact"/>
      </w:pPr>
      <w:r>
        <w:rPr>
          <w:bCs/>
          <w:b/>
        </w:rPr>
        <w:t xml:space="preserve">Cultural Competency Assessment:</w:t>
      </w:r>
    </w:p>
    <w:p>
      <w:pPr>
        <w:numPr>
          <w:ilvl w:val="0"/>
          <w:numId w:val="1001"/>
        </w:numPr>
        <w:pStyle w:val="Compact"/>
      </w:pPr>
      <w:r>
        <w:rPr>
          <w:bCs/>
          <w:b/>
        </w:rPr>
        <w:t xml:space="preserve">Bureaucratic Navigation:</w:t>
      </w:r>
      <w:r>
        <w:t xml:space="preserve">Moscow.</w:t>
      </w:r>
    </w:p>
    <w:p>
      <w:pPr>
        <w:numPr>
          <w:ilvl w:val="0"/>
          <w:numId w:val="1001"/>
        </w:numPr>
        <w:pStyle w:val="Compact"/>
      </w:pPr>
      <w:r>
        <w:rPr>
          <w:bCs/>
          <w:b/>
        </w:rPr>
        <w:t xml:space="preserve">Direct Service Application:</w:t>
      </w:r>
    </w:p>
    <w:p>
      <w:pPr>
        <w:pStyle w:val="FirstParagraph"/>
      </w:pPr>
      <w:r>
        <w:t xml:space="preserve">These objectives were tailored to ensure that my role as a</w:t>
      </w:r>
      <w:r>
        <w:t xml:space="preserve"> </w:t>
      </w:r>
      <w:r>
        <w:rPr>
          <w:bCs/>
          <w:b/>
        </w:rPr>
        <w:t xml:space="preserve">Social Worker</w:t>
      </w:r>
      <w:r>
        <w:t xml:space="preserve"> </w:t>
      </w:r>
      <w:r>
        <w:t xml:space="preserve">was not just observational but contributed meaningfully to the local community in</w:t>
      </w:r>
      <w:r>
        <w:t xml:space="preserve"> </w:t>
      </w:r>
      <w:r>
        <w:rPr>
          <w:bCs/>
          <w:b/>
        </w:rPr>
        <w:t xml:space="preserve">Russia Moscow</w:t>
      </w:r>
      <w:r>
        <w:t xml:space="preserve">.</w:t>
      </w:r>
    </w:p>
    <w:bookmarkEnd w:id="22"/>
    <w:bookmarkStart w:id="26" w:name="iv.-methodology-and-daily-activities"/>
    <w:p>
      <w:pPr>
        <w:pStyle w:val="Heading2"/>
      </w:pPr>
      <w:r>
        <w:t xml:space="preserve">IV. Methodology and Daily Activities</w:t>
      </w:r>
    </w:p>
    <w:p>
      <w:pPr>
        <w:pStyle w:val="FirstParagraph"/>
      </w:pPr>
      <w:r>
        <w:t xml:space="preserve">The daily routine of a</w:t>
      </w:r>
    </w:p>
    <w:p>
      <w:pPr>
        <w:pStyle w:val="BodyText"/>
      </w:pPr>
      <w:r>
        <w:t xml:space="preserve">Social Worker Intern in this region is rigorous and multifaceted. My work was split between administrative duties at the local Municipal Social Protection Center and field visits to residential districts such as Zamoskvorechye and Basmanny.</w:t>
      </w:r>
    </w:p>
    <w:bookmarkStart w:id="23" w:name="a.-administrative-documentation"/>
    <w:p>
      <w:pPr>
        <w:pStyle w:val="Heading3"/>
      </w:pPr>
      <w:r>
        <w:t xml:space="preserve">A. Administrative Documentation</w:t>
      </w:r>
    </w:p>
    <w:p>
      <w:pPr>
        <w:pStyle w:val="FirstParagraph"/>
      </w:pPr>
      <w:r>
        <w:t xml:space="preserve">A significant portion of my time was dedicated to processing applications for state subsidies. In</w:t>
      </w:r>
      <w:r>
        <w:t xml:space="preserve"> </w:t>
      </w:r>
      <w:r>
        <w:rPr>
          <w:bCs/>
          <w:b/>
        </w:rPr>
        <w:t xml:space="preserve">Russia Moscow</w:t>
      </w:r>
      <w:r>
        <w:t xml:space="preserve">, the digitalization of government services (Gosuslugi) has changed how social workers interact with data, but human oversight remains critical due to the sensitivity of personal data and the nuance required in assessing eligibility. I learned that precision in paperwork is not just a formality; it directly impacts whether a family receives heating subsidies or medical equipment.</w:t>
      </w:r>
    </w:p>
    <w:bookmarkEnd w:id="23"/>
    <w:bookmarkStart w:id="24" w:name="b.-case-management-and-home-visits"/>
    <w:p>
      <w:pPr>
        <w:pStyle w:val="Heading3"/>
      </w:pPr>
      <w:r>
        <w:t xml:space="preserve">B. Case Management and Home Visits</w:t>
      </w:r>
    </w:p>
    <w:p>
      <w:pPr>
        <w:pStyle w:val="FirstParagraph"/>
      </w:pPr>
      <w:r>
        <w:t xml:space="preserve">Accompanying senior social workers on home visits was the most profound part of the internship. In many apartments in older buildings across</w:t>
      </w:r>
      <w:r>
        <w:t xml:space="preserve"> </w:t>
      </w:r>
      <w:r>
        <w:rPr>
          <w:bCs/>
          <w:b/>
        </w:rPr>
        <w:t xml:space="preserve">Moscow</w:t>
      </w:r>
      <w:r>
        <w:t xml:space="preserve">, one encounters severe overcrowding and multi-generational living arrangements that differ vastly from Western nuclear family models. As a</w:t>
      </w:r>
    </w:p>
    <w:p>
      <w:pPr>
        <w:pStyle w:val="BodyText"/>
      </w:pPr>
      <w:r>
        <w:t xml:space="preserve">Social Worker, I learned to assess risk factors such as domestic violence, substance abuse, and neglect within the context of limited space and economic pressure. The resilience of families in</w:t>
      </w:r>
      <w:r>
        <w:t xml:space="preserve"> </w:t>
      </w:r>
      <w:r>
        <w:rPr>
          <w:bCs/>
          <w:b/>
        </w:rPr>
        <w:t xml:space="preserve">Russia Moscow</w:t>
      </w:r>
      <w:r>
        <w:t xml:space="preserve"> </w:t>
      </w:r>
      <w:r>
        <w:t xml:space="preserve">was evident; however, the stigma surrounding seeking external help remains a barrier that practitioners must carefully navigate with empathy and discretion.</w:t>
      </w:r>
    </w:p>
    <w:bookmarkEnd w:id="24"/>
    <w:bookmarkStart w:id="25" w:name="c.-community-outreach-programs"/>
    <w:p>
      <w:pPr>
        <w:pStyle w:val="Heading3"/>
      </w:pPr>
      <w:r>
        <w:t xml:space="preserve">C. Community Outreach Programs</w:t>
      </w:r>
    </w:p>
    <w:p>
      <w:pPr>
        <w:pStyle w:val="FirstParagraph"/>
      </w:pPr>
      <w:r>
        <w:t xml:space="preserve">I also assisted in organizing community outreach events focused on elderly isolation. Given the high density of population in</w:t>
      </w:r>
      <w:r>
        <w:t xml:space="preserve"> </w:t>
      </w:r>
      <w:r>
        <w:rPr>
          <w:bCs/>
          <w:b/>
        </w:rPr>
        <w:t xml:space="preserve">Moscow</w:t>
      </w:r>
      <w:r>
        <w:t xml:space="preserve">, many seniors are physically surrounded by people yet emotionally isolated due to the breakdown of traditional community ties post-1990s. Our team collaborated with local NGOs to provide psychological support and companionship, highlighting the holistic approach required of a modern</w:t>
      </w:r>
    </w:p>
    <w:p>
      <w:pPr>
        <w:pStyle w:val="BodyText"/>
      </w:pPr>
      <w:r>
        <w:t xml:space="preserve">Social Worker in this region.</w:t>
      </w:r>
    </w:p>
    <w:bookmarkEnd w:id="25"/>
    <w:bookmarkEnd w:id="26"/>
    <w:bookmarkStart w:id="27" w:name="X34d0b9f654afc7a78a1ab5dd6f98227c2360f3f"/>
    <w:p>
      <w:pPr>
        <w:pStyle w:val="Heading2"/>
      </w:pPr>
      <w:r>
        <w:t xml:space="preserve">V. Key Challenges and Ethical Considerations</w:t>
      </w:r>
    </w:p>
    <w:p>
      <w:pPr>
        <w:pStyle w:val="FirstParagraph"/>
      </w:pPr>
      <w:r>
        <w:t xml:space="preserve">Navigating the professional landscape as a foreign intern in</w:t>
      </w:r>
      <w:r>
        <w:t xml:space="preserve"> </w:t>
      </w:r>
      <w:r>
        <w:rPr>
          <w:bCs/>
          <w:b/>
        </w:rPr>
        <w:t xml:space="preserve">Russia Moscow</w:t>
      </w:r>
      <w:r>
        <w:t xml:space="preserve"> </w:t>
      </w:r>
      <w:r>
        <w:t xml:space="preserve">presented unique challenges. Language barriers, although mitigated by my intermediate Russian skills, often complicated nuanced conversations about trauma or legal rights. Furthermore, the hierarchical nature of Soviet-era administrative structures sometimes clashed with the client-centered approach advocated in Western social work theory.</w:t>
      </w:r>
    </w:p>
    <w:p>
      <w:pPr>
        <w:pStyle w:val="BodyText"/>
      </w:pPr>
      <w:r>
        <w:t xml:space="preserve">One significant ethical challenge was balancing respect for local cultural norms regarding privacy and family honor with the mandatory reporting requirements for child protection. In</w:t>
      </w:r>
      <w:r>
        <w:t xml:space="preserve"> </w:t>
      </w:r>
      <w:r>
        <w:rPr>
          <w:bCs/>
          <w:b/>
        </w:rPr>
        <w:t xml:space="preserve">Moscow</w:t>
      </w:r>
      <w:r>
        <w:t xml:space="preserve">, there is a strong cultural emphasis on keeping family matters within the household, which can delay intervention in cases of abuse. As a</w:t>
      </w:r>
    </w:p>
    <w:p>
      <w:pPr>
        <w:pStyle w:val="BodyText"/>
      </w:pPr>
      <w:r>
        <w:t xml:space="preserve">Social Worker, I had to learn how to gently introduce external support systems without causing alienation or backlash from the clients.</w:t>
      </w:r>
    </w:p>
    <w:bookmarkEnd w:id="27"/>
    <w:bookmarkStart w:id="28" w:name="Xde4f6462f5c4bc052d3d9bed312560ce294873b"/>
    <w:p>
      <w:pPr>
        <w:pStyle w:val="Heading2"/>
      </w:pPr>
      <w:r>
        <w:t xml:space="preserve">VI. Professional Development and Outcomes</w:t>
      </w:r>
    </w:p>
    <w:p>
      <w:pPr>
        <w:pStyle w:val="FirstParagraph"/>
      </w:pPr>
      <w:r>
        <w:t xml:space="preserve">This internship has significantly enhanced my professional competencies. I have developed a robust understanding of the legal framework governing social protection in the Russian Federation, specifically as applied in its capital city. My ability to conduct needs assessments in resource-constrained environments has improved markedly.</w:t>
      </w:r>
    </w:p>
    <w:p>
      <w:pPr>
        <w:pStyle w:val="BodyText"/>
      </w:pPr>
      <w:r>
        <w:t xml:space="preserve">Moreover, working as a</w:t>
      </w:r>
    </w:p>
    <w:p>
      <w:pPr>
        <w:pStyle w:val="BodyText"/>
      </w:pPr>
      <w:r>
        <w:t xml:space="preserve">Social Worker intern in this specific locale has taught me the value of adaptability and cross-cultural communication. I have learned that effective social work is not a one-size-fits-all model; it requires deep contextual awareness. Whether dealing with pensioners in the historic center or migrant families in new suburban developments, the principles of empathy, integrity, and service remain constant, but their application must be tailored to the</w:t>
      </w:r>
      <w:r>
        <w:t xml:space="preserve"> </w:t>
      </w:r>
      <w:r>
        <w:rPr>
          <w:bCs/>
          <w:b/>
        </w:rPr>
        <w:t xml:space="preserve">Russia Moscow</w:t>
      </w:r>
      <w:r>
        <w:t xml:space="preserve"> </w:t>
      </w:r>
      <w:r>
        <w:t xml:space="preserve">context.</w:t>
      </w:r>
    </w:p>
    <w:bookmarkEnd w:id="28"/>
    <w:bookmarkStart w:id="29" w:name="vii.-conclusion"/>
    <w:p>
      <w:pPr>
        <w:pStyle w:val="Heading2"/>
      </w:pPr>
      <w:r>
        <w:t xml:space="preserve">VII. Conclusion</w:t>
      </w:r>
    </w:p>
    <w:p>
      <w:pPr>
        <w:pStyle w:val="FirstParagraph"/>
      </w:pPr>
      <w:r>
        <w:t xml:space="preserve">In conclusion, this internship report affirms that social work in</w:t>
      </w:r>
    </w:p>
    <w:p>
      <w:pPr>
        <w:pStyle w:val="BodyText"/>
      </w:pPr>
      <w:r>
        <w:t xml:space="preserve">Moscow is a dynamic and evolving field that plays a crucial role in maintaining social stability in one of the world’s major cities. The experience of working as a</w:t>
      </w:r>
    </w:p>
    <w:p>
      <w:pPr>
        <w:pStyle w:val="BodyText"/>
      </w:pPr>
      <w:r>
        <w:t xml:space="preserve">Social Worker Intern has been invaluable, offering insights into the intersection of policy, culture, and human need. It has reinforced my commitment to pursuing a career in international social work.</w:t>
      </w:r>
    </w:p>
    <w:p>
      <w:pPr>
        <w:pStyle w:val="BodyText"/>
      </w:pPr>
      <w:r>
        <w:t xml:space="preserve">The challenges faced in</w:t>
      </w:r>
      <w:r>
        <w:t xml:space="preserve"> </w:t>
      </w:r>
      <w:r>
        <w:rPr>
          <w:bCs/>
          <w:b/>
        </w:rPr>
        <w:t xml:space="preserve">Russia Moscow</w:t>
      </w:r>
      <w:r>
        <w:t xml:space="preserve">—from bureaucratic complexity to cultural stigma—are significant but surmountable through dedication and collaborative effort. This report serves not only as an academic requirement but also as a testament to the importance of localized practice in global social work. Future interns should prepare for a rigorous, culturally immersive experience that will fundamentally reshape their understanding of what it means to serve vulnerable populations.</w:t>
      </w:r>
    </w:p>
    <w:p>
      <w:pPr>
        <w:pStyle w:val="BodyText"/>
      </w:pPr>
      <w:r>
        <w:t xml:space="preserve">Sincerely,</w:t>
      </w:r>
    </w:p>
    <w:p>
      <w:pPr>
        <w:pStyle w:val="BodyText"/>
      </w:pPr>
      <w:r>
        <w:br/>
      </w:r>
      <w:r>
        <w:br/>
      </w:r>
      <w:r>
        <w:t xml:space="preserve">________________________________________</w:t>
      </w:r>
      <w:r>
        <w:br/>
      </w:r>
      <w:r>
        <w:t xml:space="preserve">[Intern Name]</w:t>
      </w:r>
      <w:r>
        <w:br/>
      </w:r>
      <w:r>
        <w:t xml:space="preserve">Social Work Intern</w:t>
      </w:r>
      <w:r>
        <w:br/>
      </w:r>
      <w:r>
        <w:t xml:space="preserve">[Name of Hosting NGO/Government Agency in Moscow]</w:t>
      </w:r>
    </w:p>
    <w:p>
      <w:pPr>
        <w:pStyle w:val="BodyText"/>
      </w:pPr>
      <w:r>
        <w:rPr>
          <w:iCs/>
          <w:i/>
        </w:rPr>
        <w:t xml:space="preserve">This document is confidential and intended solely for academic review purposes regarding the internship program in Russia, Moscow.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Moscow, Russia</dc:title>
  <dc:creator/>
  <dc:language>en</dc:language>
  <cp:keywords/>
  <dcterms:created xsi:type="dcterms:W3CDTF">2026-07-29T10:19:36Z</dcterms:created>
  <dcterms:modified xsi:type="dcterms:W3CDTF">2026-07-29T10:19:36Z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