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Institution/Organization:</w:t>
      </w:r>
      <w:r>
        <w:t xml:space="preserve"> </w:t>
      </w:r>
      <w:r>
        <w:t xml:space="preserve">Barcelona Social Services Association</w:t>
      </w:r>
      <w:r>
        <w:br/>
      </w:r>
    </w:p>
    <w:p>
      <w:pPr>
        <w:pStyle w:val="BodyText"/>
      </w:pPr>
      <w:r>
        <w:t xml:space="preserve">    Location: Spain Barcelona</w:t>
      </w:r>
    </w:p>
    <w:p>
      <w:pPr>
        <w:pStyle w:val="BodyText"/>
      </w:pPr>
      <w:r>
        <w:t xml:space="preserve">&gt;</w:t>
      </w:r>
    </w:p>
    <w:bookmarkStart w:id="20" w:name="introduction-and-context"/>
    <w:p>
      <w:pPr>
        <w:pStyle w:val="Heading2"/>
      </w:pPr>
      <w:r>
        <w:t xml:space="preserve">1. Introduction and Context</w:t>
      </w:r>
    </w:p>
    <w:p>
      <w:pPr>
        <w:pStyle w:val="FirstParagraph"/>
      </w:pPr>
      <w:r>
        <w:t xml:space="preserve">This document serves as a comprehensive summary of the practical training period undertaken as part of the Social Work degree curriculum. The internship was conducted within the vibrant yet complex socio-economic landscape of</w:t>
      </w:r>
      <w:r>
        <w:t xml:space="preserve"> </w:t>
      </w:r>
      <w:r>
        <w:rPr>
          <w:bCs/>
          <w:b/>
        </w:rPr>
        <w:t xml:space="preserve">Spain Barcelona</w:t>
      </w:r>
      <w:r>
        <w:t xml:space="preserve">. As one of Europe’s most dynamic metropolitan areas,</w:t>
      </w:r>
      <w:r>
        <w:t xml:space="preserve"> </w:t>
      </w:r>
      <w:r>
        <w:rPr>
          <w:bCs/>
          <w:b/>
        </w:rPr>
        <w:t xml:space="preserve">Spain Barcelona</w:t>
      </w:r>
      <w:r>
        <w:t xml:space="preserve"> </w:t>
      </w:r>
      <w:r>
        <w:t xml:space="preserve">presents unique challenges regarding social integration, housing stability, and community cohesion. The primary objective of this</w:t>
      </w:r>
      <w:r>
        <w:t xml:space="preserve"> </w:t>
      </w:r>
      <w:r>
        <w:rPr>
          <w:bCs/>
          <w:b/>
          <w:iCs/>
          <w:i/>
        </w:rPr>
        <w:t xml:space="preserve">Internship Report</w:t>
      </w:r>
      <w:r>
        <w:t xml:space="preserve"> </w:t>
      </w:r>
      <w:r>
        <w:t xml:space="preserve">is to detail the specific tasks performed by the</w:t>
      </w:r>
      <w:r>
        <w:t xml:space="preserve"> </w:t>
      </w:r>
      <w:r>
        <w:rPr>
          <w:bCs/>
          <w:b/>
          <w:iCs/>
          <w:i/>
        </w:rPr>
        <w:t xml:space="preserve">Social Worker</w:t>
      </w:r>
      <w:r>
        <w:t xml:space="preserve">, analyze the intervention strategies employed, and reflect on how these activities align with professional standards in a multicultural environment.</w:t>
      </w:r>
    </w:p>
    <w:p>
      <w:pPr>
        <w:pStyle w:val="BodyText"/>
      </w:pPr>
      <w:r>
        <w:t xml:space="preserve">The setting of this internship was crucial to understanding the role of a modern</w:t>
      </w:r>
      <w:r>
        <w:t xml:space="preserve"> </w:t>
      </w:r>
      <w:r>
        <w:rPr>
          <w:bCs/>
          <w:b/>
        </w:rPr>
        <w:t xml:space="preserve">Social Worker</w:t>
      </w:r>
      <w:r>
        <w:t xml:space="preserve">. Operating in</w:t>
      </w:r>
      <w:r>
        <w:t xml:space="preserve"> </w:t>
      </w:r>
      <w:r>
        <w:rPr>
          <w:bCs/>
          <w:b/>
        </w:rPr>
        <w:t xml:space="preserve">Spain Barcelona</w:t>
      </w:r>
      <w:r>
        <w:t xml:space="preserve"> </w:t>
      </w:r>
      <w:r>
        <w:t xml:space="preserve">requires not only technical knowledge of social rights but also high levels of cultural competence. The city acts as a hub for migration, requiring practitioners who can navigate diverse linguistic and cultural backgrounds while addressing universal issues such as poverty, domestic violence, and elderly care.</w:t>
      </w:r>
    </w:p>
    <w:bookmarkEnd w:id="20"/>
    <w:bookmarkStart w:id="21" w:name="objectives-of-the-internship"/>
    <w:p>
      <w:pPr>
        <w:pStyle w:val="Heading2"/>
      </w:pPr>
      <w:r>
        <w:t xml:space="preserve">2. Objectives of the Internship</w:t>
      </w:r>
    </w:p>
    <w:p>
      <w:pPr>
        <w:pStyle w:val="FirstParagraph"/>
      </w:pPr>
      <w:r>
        <w:t xml:space="preserve">The overarching goals of this training period were designed to bridge the gap between theoretical academic knowledge and practical application. Specifically, the objectives focused on:</w:t>
      </w:r>
    </w:p>
    <w:p>
      <w:pPr>
        <w:numPr>
          <w:ilvl w:val="0"/>
          <w:numId w:val="1001"/>
        </w:numPr>
        <w:pStyle w:val="Compact"/>
      </w:pPr>
      <w:r>
        <w:rPr>
          <w:bCs/>
          <w:b/>
        </w:rPr>
        <w:t xml:space="preserve">Mastery of Case Management:</w:t>
      </w:r>
      <w:r>
        <w:t xml:space="preserve"> </w:t>
      </w:r>
      <w:r>
        <w:t xml:space="preserve">Learning how a professional</w:t>
      </w:r>
      <w:r>
        <w:t xml:space="preserve"> </w:t>
      </w:r>
      <w:r>
        <w:rPr>
          <w:bCs/>
          <w:b/>
        </w:rPr>
        <w:t xml:space="preserve">Social Worker</w:t>
      </w:r>
      <w:r>
        <w:t xml:space="preserve"> </w:t>
      </w:r>
      <w:r>
        <w:t xml:space="preserve">assesses client needs, develops intervention plans, and monitors progress within the framework of Spanish social law.</w:t>
      </w:r>
    </w:p>
    <w:p>
      <w:pPr>
        <w:numPr>
          <w:ilvl w:val="0"/>
          <w:numId w:val="1001"/>
        </w:numPr>
        <w:pStyle w:val="Compact"/>
      </w:pPr>
      <w:r>
        <w:rPr>
          <w:bCs/>
          <w:b/>
        </w:rPr>
        <w:t xml:space="preserve">Cultural Adaptation:</w:t>
      </w:r>
      <w:r>
        <w:t xml:space="preserve"> </w:t>
      </w:r>
      <w:r>
        <w:t xml:space="preserve">Understanding the specific demographic challenges present in</w:t>
      </w:r>
      <w:r>
        <w:t xml:space="preserve"> </w:t>
      </w:r>
      <w:r>
        <w:rPr>
          <w:bCs/>
          <w:b/>
        </w:rPr>
        <w:t xml:space="preserve">Spain Barcelona</w:t>
      </w:r>
      <w:r>
        <w:t xml:space="preserve">, including the integration of immigrant populations and the support for an aging native population.</w:t>
      </w:r>
    </w:p>
    <w:p>
      <w:pPr>
        <w:numPr>
          <w:ilvl w:val="0"/>
          <w:numId w:val="1001"/>
        </w:numPr>
        <w:pStyle w:val="Compact"/>
      </w:pPr>
      <w:r>
        <w:rPr>
          <w:bCs/>
          <w:b/>
        </w:rPr>
        <w:t xml:space="preserve">Navigating Local Systems:</w:t>
      </w:r>
      <w:r>
        <w:t xml:space="preserve"> </w:t>
      </w:r>
      <w:r>
        <w:t xml:space="preserve">Gaining proficiency in working with local municipal institutions, NGOs, and healthcare systems unique to Catalonia and</w:t>
      </w:r>
      <w:r>
        <w:t xml:space="preserve"> </w:t>
      </w:r>
      <w:r>
        <w:rPr>
          <w:bCs/>
          <w:b/>
        </w:rPr>
        <w:t xml:space="preserve">Spain Barcelona</w:t>
      </w:r>
      <w:r>
        <w:t xml:space="preserve">.</w:t>
      </w:r>
    </w:p>
    <w:p>
      <w:pPr>
        <w:numPr>
          <w:ilvl w:val="0"/>
          <w:numId w:val="1001"/>
        </w:numPr>
        <w:pStyle w:val="Compact"/>
      </w:pPr>
      <w:r>
        <w:rPr>
          <w:bCs/>
          <w:b/>
        </w:rPr>
        <w:t xml:space="preserve">Ethical Practice:</w:t>
      </w:r>
      <w:r>
        <w:t xml:space="preserve"> </w:t>
      </w:r>
      <w:r>
        <w:t xml:space="preserve">Upholding the highest ethical standards expected of a certified</w:t>
      </w:r>
    </w:p>
    <w:p>
      <w:pPr>
        <w:numPr>
          <w:ilvl w:val="0"/>
          <w:numId w:val="1000"/>
        </w:numPr>
        <w:pStyle w:val="Compact"/>
      </w:pPr>
      <w:r>
        <w:t xml:space="preserve">Social Worker, particularly regarding confidentiality and client autonomy.</w:t>
      </w:r>
    </w:p>
    <w:bookmarkEnd w:id="21"/>
    <w:bookmarkStart w:id="26" w:name="methodology-and-daily-activities"/>
    <w:p>
      <w:pPr>
        <w:pStyle w:val="Heading2"/>
      </w:pPr>
      <w:r>
        <w:t xml:space="preserve">3. Methodology and Daily Activities</w:t>
      </w:r>
    </w:p>
    <w:p>
      <w:pPr>
        <w:pStyle w:val="FirstParagraph"/>
      </w:pPr>
      <w:r>
        <w:t xml:space="preserve">The daily routine as an intern positioned to assist the supervising</w:t>
      </w:r>
      <w:r>
        <w:t xml:space="preserve"> </w:t>
      </w:r>
      <w:r>
        <w:rPr>
          <w:bCs/>
          <w:b/>
        </w:rPr>
        <w:t xml:space="preserve">Social Worker</w:t>
      </w:r>
      <w:r>
        <w:t xml:space="preserve"> </w:t>
      </w:r>
      <w:r>
        <w:t xml:space="preserve">was structured around direct service, administrative coordination, and community outreach. The following sections detail the primary activities undertaken.</w:t>
      </w:r>
    </w:p>
    <w:bookmarkStart w:id="22" w:name="client-assessment-and-interviewing"/>
    <w:p>
      <w:pPr>
        <w:pStyle w:val="Heading3"/>
      </w:pPr>
      <w:r>
        <w:t xml:space="preserve">3.1 Client Assessment and Interviewing</w:t>
      </w:r>
    </w:p>
    <w:p>
      <w:pPr>
        <w:pStyle w:val="FirstParagraph"/>
      </w:pPr>
      <w:r>
        <w:t xml:space="preserve">A significant portion of time was dedicated to conducting initial intake interviews under strict supervision. In the context of</w:t>
      </w:r>
      <w:r>
        <w:t xml:space="preserve"> </w:t>
      </w:r>
      <w:r>
        <w:rPr>
          <w:bCs/>
          <w:b/>
        </w:rPr>
        <w:t xml:space="preserve">Spain Barcelona</w:t>
      </w:r>
      <w:r>
        <w:t xml:space="preserve">, clients often present with compounded issues, such as precarious legal status combined with unemployment. The intern assisted in gathering psychosocial histories, identifying risk factors, and determining eligibility for various municipal aid programs. This required the intern to adopt a holistic perspective, typical of effective</w:t>
      </w:r>
      <w:r>
        <w:t xml:space="preserve"> </w:t>
      </w:r>
      <w:r>
        <w:rPr>
          <w:bCs/>
          <w:b/>
        </w:rPr>
        <w:t xml:space="preserve">Social Worker</w:t>
      </w:r>
      <w:r>
        <w:t xml:space="preserve"> </w:t>
      </w:r>
      <w:r>
        <w:t xml:space="preserve">practice.</w:t>
      </w:r>
    </w:p>
    <w:bookmarkEnd w:id="22"/>
    <w:bookmarkStart w:id="23" w:name="case-file-documentation"/>
    <w:p>
      <w:pPr>
        <w:pStyle w:val="Heading3"/>
      </w:pPr>
      <w:r>
        <w:t xml:space="preserve">3.2 Case File Documentation</w:t>
      </w:r>
    </w:p>
    <w:p>
      <w:pPr>
        <w:pStyle w:val="FirstParagraph"/>
      </w:pPr>
      <w:r>
        <w:t xml:space="preserve">Maintaining accurate case files is a critical duty of any</w:t>
      </w:r>
    </w:p>
    <w:p>
      <w:pPr>
        <w:pStyle w:val="BodyText"/>
      </w:pPr>
      <w:r>
        <w:t xml:space="preserve">Social Worker. The intern learned to document interventions in compliance with data protection regulations (GDPR) and local Catalan statutes. This administrative rigor ensures that the rights of beneficiaries are protected and that the services provided in</w:t>
      </w:r>
      <w:r>
        <w:t xml:space="preserve"> </w:t>
      </w:r>
      <w:r>
        <w:rPr>
          <w:bCs/>
          <w:b/>
        </w:rPr>
        <w:t xml:space="preserve">Spain Barcelona</w:t>
      </w:r>
      <w:r>
        <w:t xml:space="preserve"> </w:t>
      </w:r>
      <w:r>
        <w:t xml:space="preserve">can be audited for quality assurance.</w:t>
      </w:r>
    </w:p>
    <w:bookmarkEnd w:id="23"/>
    <w:bookmarkStart w:id="24" w:name="interdisciplinary-coordination"/>
    <w:p>
      <w:pPr>
        <w:pStyle w:val="Heading3"/>
      </w:pPr>
      <w:r>
        <w:t xml:space="preserve">3.3 Interdisciplinary Coordination</w:t>
      </w:r>
    </w:p>
    <w:p>
      <w:pPr>
        <w:pStyle w:val="FirstParagraph"/>
      </w:pPr>
      <w:r>
        <w:t xml:space="preserve">Social work is rarely a solitary endeavor. The intern participated in team meetings involving psychologists, legal advisors, and healthcare professionals. These multidisciplinary approaches are essential in a city as dense and interconnected as</w:t>
      </w:r>
    </w:p>
    <w:p>
      <w:pPr>
        <w:pStyle w:val="BodyText"/>
      </w:pPr>
      <w:r>
        <w:t xml:space="preserve">Spain Barcelona. By coordinating care plans with other specialists, the supervising</w:t>
      </w:r>
    </w:p>
    <w:p>
      <w:pPr>
        <w:pStyle w:val="BodyText"/>
      </w:pPr>
      <w:r>
        <w:t xml:space="preserve">Social Worker ensured that clients received comprehensive support rather than fragmented assistance.</w:t>
      </w:r>
    </w:p>
    <w:bookmarkEnd w:id="24"/>
    <w:bookmarkStart w:id="25" w:name="community-resource-navigation"/>
    <w:p>
      <w:pPr>
        <w:pStyle w:val="Heading3"/>
      </w:pPr>
      <w:r>
        <w:t xml:space="preserve">3.4 Community Resource Navigation</w:t>
      </w:r>
    </w:p>
    <w:p>
      <w:pPr>
        <w:pStyle w:val="FirstParagraph"/>
      </w:pPr>
      <w:r>
        <w:t xml:space="preserve">A major component of the internship involved mapping and accessing community resources. The intern was tasked with identifying food banks, legal aid clinics, and shelter services available in different districts of</w:t>
      </w:r>
    </w:p>
    <w:p>
      <w:pPr>
        <w:pStyle w:val="BodyText"/>
      </w:pPr>
      <w:r>
        <w:t xml:space="preserve">Spain Barcelona. This knowledge is vital for a</w:t>
      </w:r>
    </w:p>
    <w:p>
      <w:pPr>
        <w:pStyle w:val="BodyText"/>
      </w:pPr>
      <w:r>
        <w:t xml:space="preserve">Social Worker, as the ability to refer clients to appropriate support networks directly impacts the success of social interventions.</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of the most significant challenges was dealing with bureaucratic inertia within public administration, a common hurdle for any</w:t>
      </w:r>
    </w:p>
    <w:p>
      <w:pPr>
        <w:pStyle w:val="BodyText"/>
      </w:pPr>
      <w:r>
        <w:t xml:space="preserve">Social Worker. Obtaining necessary documentation for vulnerable clients in</w:t>
      </w:r>
    </w:p>
    <w:p>
      <w:pPr>
        <w:pStyle w:val="BodyText"/>
      </w:pPr>
      <w:r>
        <w:t xml:space="preserve">Spain Barcelona often required persistent follow-up with multiple government agencies.</w:t>
      </w:r>
    </w:p>
    <w:p>
      <w:pPr>
        <w:pStyle w:val="BodyText"/>
      </w:pPr>
      <w:r>
        <w:t xml:space="preserve">Additionally, language barriers posed a challenge when working with non-Spanish speaking clients. While many residents in</w:t>
      </w:r>
    </w:p>
    <w:p>
      <w:pPr>
        <w:pStyle w:val="BodyText"/>
      </w:pPr>
      <w:r>
        <w:t xml:space="preserve">Spain Barcelona speak Catalan or Castilian Spanish, a significant portion of the population requires interpretation services. The intern learned to utilize professional interpreters effectively, ensuring that communication remained accurate and empathetic—a core competency for any international</w:t>
      </w:r>
    </w:p>
    <w:p>
      <w:pPr>
        <w:pStyle w:val="BodyText"/>
      </w:pPr>
      <w:r>
        <w:t xml:space="preserve">Social Worker.</w:t>
      </w:r>
    </w:p>
    <w:bookmarkEnd w:id="27"/>
    <w:bookmarkStart w:id="28" w:name="reflections-on-professional-growth"/>
    <w:p>
      <w:pPr>
        <w:pStyle w:val="Heading2"/>
      </w:pPr>
      <w:r>
        <w:t xml:space="preserve">5. Reflections on Professional Growth</w:t>
      </w:r>
    </w:p>
    <w:p>
      <w:pPr>
        <w:pStyle w:val="FirstParagraph"/>
      </w:pPr>
      <w:r>
        <w:t xml:space="preserve">This internship profoundly shaped the intern’s professional identity. Working in</w:t>
      </w:r>
    </w:p>
    <w:p>
      <w:pPr>
        <w:pStyle w:val="BodyText"/>
      </w:pPr>
      <w:r>
        <w:t xml:space="preserve">Spain Barcelona offered a masterclass in resilience and adaptability. The intern observed how a seasoned</w:t>
      </w:r>
    </w:p>
    <w:p>
      <w:pPr>
        <w:pStyle w:val="BodyText"/>
      </w:pPr>
      <w:r>
        <w:t xml:space="preserve">Social Worker balances emotional detachment with deep empathy, a necessary skill when dealing with traumatic client stories.</w:t>
      </w:r>
    </w:p>
    <w:p>
      <w:pPr>
        <w:pStyle w:val="BodyText"/>
      </w:pPr>
      <w:r>
        <w:t xml:space="preserve">Furthermore, the experience highlighted the importance of community empowerment. In</w:t>
      </w:r>
    </w:p>
    <w:p>
      <w:pPr>
        <w:pStyle w:val="BodyText"/>
      </w:pPr>
      <w:r>
        <w:t xml:space="preserve">Spain Barcelona, successful social work often involves mobilizing neighborhood associations and fostering peer support groups. This shift from a deficit-based model (focusing on what is wrong) to an asset-based model (focusing on strengths) was a key takeaway.</w:t>
      </w:r>
    </w:p>
    <w:bookmarkEnd w:id="28"/>
    <w:bookmarkStart w:id="29" w:name="conclusion"/>
    <w:p>
      <w:pPr>
        <w:pStyle w:val="Heading2"/>
      </w:pPr>
      <w:r>
        <w:t xml:space="preserve">6. Conclusion</w:t>
      </w:r>
    </w:p>
    <w:p>
      <w:pPr>
        <w:pStyle w:val="FirstParagraph"/>
      </w:pPr>
      <w:r>
        <w:t xml:space="preserve">In conclusion, this internship has been an invaluable experience that has equipped the intern with practical skills, theoretical insights, and emotional resilience. The opportunity to train as a prospective</w:t>
      </w:r>
    </w:p>
    <w:p>
      <w:pPr>
        <w:pStyle w:val="BodyText"/>
      </w:pPr>
      <w:r>
        <w:t xml:space="preserve">Social Worker in the diverse and bustling environment of</w:t>
      </w:r>
    </w:p>
    <w:p>
      <w:pPr>
        <w:pStyle w:val="BodyText"/>
      </w:pPr>
      <w:r>
        <w:t xml:space="preserve">Spain Barcelona has provided a robust foundation for a future career in social services.</w:t>
      </w:r>
    </w:p>
    <w:p>
      <w:pPr>
        <w:pStyle w:val="BodyText"/>
      </w:pPr>
      <w:r>
        <w:t xml:space="preserve">The complexities encountered—ranging from administrative hurdles to cultural nuances—underscore the importance of rigorous training and ethical commitment. As evidenced by this</w:t>
      </w:r>
    </w:p>
    <w:p>
      <w:pPr>
        <w:pStyle w:val="BodyText"/>
      </w:pPr>
      <w:r>
        <w:t xml:space="preserve">Internship Report, the role of the</w:t>
      </w:r>
    </w:p>
    <w:p>
      <w:pPr>
        <w:pStyle w:val="BodyText"/>
      </w:pPr>
      <w:r>
        <w:t xml:space="preserve">Social Worker in</w:t>
      </w:r>
    </w:p>
    <w:p>
      <w:pPr>
        <w:pStyle w:val="BodyText"/>
      </w:pPr>
      <w:r>
        <w:t xml:space="preserve">Spain Barcelona is both demanding and rewarding, requiring a dedication to social justice and human dignity. The intern leaves this program with a deepened understanding of how professional social work contributes to the fabric of society in one of Europe’s most significant urban centers.</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Spain Barcelona</dc:title>
  <dc:creator/>
  <dc:language>en</dc:language>
  <cp:keywords/>
  <dcterms:created xsi:type="dcterms:W3CDTF">2026-07-29T03:51:55Z</dcterms:created>
  <dcterms:modified xsi:type="dcterms:W3CDTF">2026-07-29T03:51:55Z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