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summative-internship-report"/>
    <w:p>
      <w:pPr>
        <w:pStyle w:val="Heading1"/>
      </w:pPr>
      <w:r>
        <w:t xml:space="preserve">SUMMATIVE INTERNSHIP REPORT</w:t>
      </w:r>
    </w:p>
    <w:p>
      <w:pPr>
        <w:pStyle w:val="FirstParagraph"/>
      </w:pPr>
      <w:r>
        <w:rPr>
          <w:bCs/>
          <w:b/>
        </w:rPr>
        <w:t xml:space="preserve">Clinical Field Education in Social Work Practice</w:t>
      </w:r>
    </w:p>
    <w:p>
      <w:pPr>
        <w:pStyle w:val="BodyText"/>
      </w:pPr>
      <w:r>
        <w:br/>
      </w:r>
      <w:r>
        <w:br/>
      </w:r>
      <w:r>
        <w:br/>
      </w:r>
      <w:r>
        <w:br/>
      </w:r>
    </w:p>
    <w:tbl>
      <w:tblPr>
        <w:tblStyle w:val="Table"/>
        <w:tblW w:type="auto" w:w="0"/>
        <w:tblLook w:firstRow="0" w:lastRow="0" w:firstColumn="0" w:lastColumn="0" w:noHBand="0" w:noVBand="0" w:val="0000"/>
      </w:tblPr>
      <w:tblGrid>
        <w:gridCol w:w="3960"/>
        <w:gridCol w:w="3960"/>
      </w:tblGrid>
      <w:tr>
        <w:tc>
          <w:tcPr/>
          <w:p>
            <w:pPr>
              <w:pStyle w:val="Compact"/>
              <w:jc w:val="right"/>
            </w:pPr>
            <w:r>
              <w:rPr>
                <w:bCs/>
                <w:b/>
              </w:rPr>
              <w:t xml:space="preserve">Name:</w:t>
            </w:r>
          </w:p>
        </w:tc>
        <w:tc>
          <w:tcPr/>
          <w:p>
            <w:pPr>
              <w:pStyle w:val="Compact"/>
              <w:jc w:val="left"/>
            </w:pPr>
            <w:r>
              <w:t xml:space="preserve">Jane Doe</w:t>
            </w:r>
          </w:p>
        </w:tc>
      </w:tr>
      <w:tr>
        <w:tc>
          <w:tcPr/>
          <w:p>
            <w:pPr>
              <w:pStyle w:val="Compact"/>
              <w:jc w:val="right"/>
            </w:pPr>
            <w:r>
              <w:rPr>
                <w:bCs/>
                <w:b/>
              </w:rPr>
              <w:t xml:space="preserve">Institution:</w:t>
            </w:r>
          </w:p>
        </w:tc>
        <w:tc>
          <w:tcPr/>
          <w:p>
            <w:pPr>
              <w:pStyle w:val="Compact"/>
              <w:jc w:val="left"/>
            </w:pPr>
            <w:r>
              <w:t xml:space="preserve">University of California, Berkeley - Goldman School of Public Policy</w:t>
            </w:r>
          </w:p>
        </w:tc>
      </w:tr>
      <w:tr>
        <w:tc>
          <w:tcPr/>
          <w:p>
            <w:pPr>
              <w:pStyle w:val="Compact"/>
              <w:jc w:val="right"/>
            </w:pPr>
            <w:r>
              <w:rPr>
                <w:bCs/>
                <w:b/>
              </w:rPr>
              <w:t xml:space="preserve">Focal Point:</w:t>
            </w:r>
          </w:p>
        </w:tc>
        <w:tc>
          <w:tcPr/>
          <w:p>
            <w:pPr>
              <w:pStyle w:val="Compact"/>
              <w:jc w:val="left"/>
            </w:pPr>
            <w:r>
              <w:t xml:space="preserve">United States San Francisco</w:t>
            </w:r>
          </w:p>
        </w:tc>
      </w:tr>
      <w:tr>
        <w:tc>
          <w:tcPr/>
          <w:p>
            <w:pPr>
              <w:pStyle w:val="Compact"/>
              <w:jc w:val="right"/>
            </w:pPr>
            <w:r>
              <w:rPr>
                <w:bCs/>
                <w:b/>
              </w:rPr>
              <w:t xml:space="preserve">Date:</w:t>
            </w:r>
          </w:p>
        </w:tc>
        <w:tc>
          <w:tcPr/>
          <w:p>
            <w:pPr>
              <w:pStyle w:val="Compact"/>
              <w:jc w:val="left"/>
            </w:pPr>
            <w:r>
              <w:t xml:space="preserve">May 24, 2024</w:t>
            </w:r>
          </w:p>
        </w:tc>
      </w:tr>
    </w:tbl>
    <w:bookmarkEnd w:id="20"/>
    <w:bookmarkStart w:id="21" w:name="i.-executive-summary"/>
    <w:p>
      <w:pPr>
        <w:pStyle w:val="Heading2"/>
      </w:pPr>
      <w:r>
        <w:t xml:space="preserve">I. Executive Summary</w:t>
      </w:r>
    </w:p>
    <w:p>
      <w:pPr>
        <w:pStyle w:val="FirstParagraph"/>
      </w:pPr>
      <w:r>
        <w:t xml:space="preserve">This document serves as the comprehensive Internship Report detailing my clinical field education hours and professional development achieved during the summer semester of 2024. The primary objective of this report is to outline the practical application of social work theories, ethical standards, and intervention strategies within a complex urban environment. Specifically, this report focuses on my tenure as an intern in United States San Francisco, a region characterized by its unique socio-economic disparities and diverse cultural landscape. By examining my role as a Social Worker trainee within this specific geographic context, I aim to demonstrate how academic knowledge was translated into tangible community support and individual case management.</w:t>
      </w:r>
    </w:p>
    <w:p>
      <w:pPr>
        <w:pStyle w:val="BodyText"/>
      </w:pPr>
      <w:r>
        <w:t xml:space="preserve">The internship was conducted under the supervision of licensed clinical social workers at a non-profit organization located in the Tenderloin district, an area known for its high density of homeless populations and mental health challenges. The core competency developed during this period was the ability to navigate systemic barriers while providing person-centered care. This report highlights three main pillars of my experience: direct client intervention, community resource navigation, and policy advocacy within United States San Francisco municipal frameworks.</w:t>
      </w:r>
    </w:p>
    <w:bookmarkEnd w:id="21"/>
    <w:bookmarkStart w:id="22" w:name="ii.-organizational-context-and-mission"/>
    <w:p>
      <w:pPr>
        <w:pStyle w:val="Heading2"/>
      </w:pPr>
      <w:r>
        <w:t xml:space="preserve">II. Organizational Context and Mission</w:t>
      </w:r>
    </w:p>
    <w:p>
      <w:pPr>
        <w:pStyle w:val="FirstParagraph"/>
      </w:pPr>
      <w:r>
        <w:t xml:space="preserve">The host organization is a leading non-profit entity dedicated to housing stability and mental health recovery for at-risk populations. Located in the heart of United States San Francisco, the agency operates under a "Housing First" model, which prioritizes providing permanent housing without preconditions to individuals experiencing homelessness. As an intern, I was integrated into this mission-critical environment from day one.</w:t>
      </w:r>
    </w:p>
    <w:p>
      <w:pPr>
        <w:pStyle w:val="BodyText"/>
      </w:pPr>
      <w:r>
        <w:t xml:space="preserve">The organizational culture emphasized trauma-informed care and cultural humility. Given that United States San Francisco is home to a myriad of immigrant communities and varying socioeconomic classes, the agency stressed the importance of understanding intersectionality. My daily routine involved attending multidisciplinary team meetings, participating in case conferences, and engaging in direct fieldwork with clients. The environment was fast-paced yet supportive, allowing for rigorous supervision that is essential for any developing Social Worker.</w:t>
      </w:r>
    </w:p>
    <w:bookmarkEnd w:id="22"/>
    <w:bookmarkStart w:id="26" w:name="Xf2e67b4097674398acd060937a228fd869f1b1b"/>
    <w:p>
      <w:pPr>
        <w:pStyle w:val="Heading2"/>
      </w:pPr>
      <w:r>
        <w:t xml:space="preserve">III. Professional Responsibilities and Duties</w:t>
      </w:r>
    </w:p>
    <w:bookmarkStart w:id="23" w:name="a.-direct-clinical-support"/>
    <w:p>
      <w:pPr>
        <w:pStyle w:val="Heading3"/>
      </w:pPr>
      <w:r>
        <w:t xml:space="preserve">A. Direct Clinical Support</w:t>
      </w:r>
    </w:p>
    <w:p>
      <w:pPr>
        <w:pStyle w:val="FirstParagraph"/>
      </w:pPr>
      <w:r>
        <w:t xml:space="preserve">The primary responsibility assigned to me as an intern Social Worker trainee involved assisting with intakes and assessments. Under close supervision, I conducted biopsychosocial interviews with clients seeking assistance. These interviews required a delicate balance of empathy, active listening, and objective data collection. For instance, I assisted in assessing the housing history and substance use patterns of over fifteen individuals in United States San Francisco during my first month. This experience honed my ability to quickly build rapport with clients who were often skeptical or traumatized by previous interactions with social service systems.</w:t>
      </w:r>
    </w:p>
    <w:bookmarkEnd w:id="23"/>
    <w:bookmarkStart w:id="24" w:name="b.-case-management-and-resource-linkage"/>
    <w:p>
      <w:pPr>
        <w:pStyle w:val="Heading3"/>
      </w:pPr>
      <w:r>
        <w:t xml:space="preserve">B. Case Management and Resource Linkage</w:t>
      </w:r>
    </w:p>
    <w:p>
      <w:pPr>
        <w:pStyle w:val="FirstParagraph"/>
      </w:pPr>
      <w:r>
        <w:t xml:space="preserve">A significant portion of the Social Worker internship involved navigating the complex web of resources available in United States San Francisco. This included connecting clients with local food banks, legal aid services for eviction prevention, and mental health counseling centers. I learned to utilize specific databases managed by the San Francisco Department of Public Health to identify bed availability in shelter systems. This logistical aspect of social work was crucial; knowing where resources existed was as important as understanding the client's needs.</w:t>
      </w:r>
    </w:p>
    <w:bookmarkEnd w:id="24"/>
    <w:bookmarkStart w:id="25" w:name="c.-crisis-intervention"/>
    <w:p>
      <w:pPr>
        <w:pStyle w:val="Heading3"/>
      </w:pPr>
      <w:r>
        <w:t xml:space="preserve">C. Crisis Intervention</w:t>
      </w:r>
    </w:p>
    <w:p>
      <w:pPr>
        <w:pStyle w:val="FirstParagraph"/>
      </w:pPr>
      <w:r>
        <w:t xml:space="preserve">Due to the nature of our location in United States San Francisco, crisis situations were frequent. I accompanied supervisors on mobile crisis response units. These interventions often involved de-escalation techniques for individuals experiencing acute psychiatric episodes or substance withdrawal on the streets. This hands-on experience provided a stark reality check compared to classroom learning, reinforcing the importance of safety protocols and emotional resilience for any practicing Social Worker.</w:t>
      </w:r>
    </w:p>
    <w:bookmarkEnd w:id="25"/>
    <w:bookmarkEnd w:id="26"/>
    <w:bookmarkStart w:id="27" w:name="X5dd9dfc31e06dcfc1bc02192fa10dd8649b5e3c"/>
    <w:p>
      <w:pPr>
        <w:pStyle w:val="Heading2"/>
      </w:pPr>
      <w:r>
        <w:t xml:space="preserve">IV. Challenges and Ethical Considerations</w:t>
      </w:r>
    </w:p>
    <w:p>
      <w:pPr>
        <w:pStyle w:val="FirstParagraph"/>
      </w:pPr>
      <w:r>
        <w:t xml:space="preserve">Serving as an intern in United States San Francisco presented unique ethical dilemmas. The high cost of living in this city often creates a "service gap" where clients earn just above the poverty line but still cannot afford market-rate housing, thus missing out on certain safety-net programs. Navigating these gray areas required creative problem-solving and strict adherence to NASW (National Association of Social Workers) ethical standards regarding justice and social welfare.</w:t>
      </w:r>
    </w:p>
    <w:p>
      <w:pPr>
        <w:pStyle w:val="BodyText"/>
      </w:pPr>
      <w:r>
        <w:t xml:space="preserve">Additionally, secondary traumatic stress was a real concern. Witnessing the severe hardships faced by the homeless population in United States San Francisco took an emotional toll. I utilized regular supervision sessions to process these experiences, ensuring that my empathy did not burn out into compassion fatigue. This self-care aspect was integrated into my professional development plan as a future Social Worker.</w:t>
      </w:r>
    </w:p>
    <w:bookmarkEnd w:id="27"/>
    <w:bookmarkStart w:id="28" w:name="X4dd4da0f11844a293850ef9e4581ad065c7e715"/>
    <w:p>
      <w:pPr>
        <w:pStyle w:val="Heading2"/>
      </w:pPr>
      <w:r>
        <w:t xml:space="preserve">V. Learning Outcomes and Professional Growth</w:t>
      </w:r>
    </w:p>
    <w:p>
      <w:pPr>
        <w:pStyle w:val="FirstParagraph"/>
      </w:pPr>
      <w:r>
        <w:t xml:space="preserve">Reflecting on this internship, several key learning outcomes have emerged:</w:t>
      </w:r>
    </w:p>
    <w:p>
      <w:pPr>
        <w:numPr>
          <w:ilvl w:val="0"/>
          <w:numId w:val="1001"/>
        </w:numPr>
        <w:pStyle w:val="Compact"/>
      </w:pPr>
      <w:r>
        <w:rPr>
          <w:bCs/>
          <w:b/>
        </w:rPr>
        <w:t xml:space="preserve">Cultural Competence in Urban Settings:</w:t>
      </w:r>
      <w:r>
        <w:t xml:space="preserve"> </w:t>
      </w:r>
      <w:r>
        <w:t xml:space="preserve">I developed a deeper understanding of how systemic racism and historical redlining in United States San Francisco directly impact current housing insecurity.</w:t>
      </w:r>
    </w:p>
    <w:p>
      <w:pPr>
        <w:numPr>
          <w:ilvl w:val="0"/>
          <w:numId w:val="1001"/>
        </w:numPr>
        <w:pStyle w:val="Compact"/>
      </w:pPr>
      <w:r>
        <w:rPr>
          <w:bCs/>
          <w:b/>
        </w:rPr>
        <w:t xml:space="preserve">Navigating Bureaucracy:</w:t>
      </w:r>
      <w:r>
        <w:t xml:space="preserve"> </w:t>
      </w:r>
      <w:r>
        <w:t xml:space="preserve">I gained proficiency in working with public sector agencies, learning the specific language and protocols required to advocate for clients within the municipal government framework.</w:t>
      </w:r>
    </w:p>
    <w:p>
      <w:pPr>
        <w:numPr>
          <w:ilvl w:val="0"/>
          <w:numId w:val="1001"/>
        </w:numPr>
        <w:pStyle w:val="Compact"/>
      </w:pPr>
      <w:r>
        <w:rPr>
          <w:bCs/>
          <w:b/>
        </w:rPr>
        <w:t xml:space="preserve">Clinical Skill Refinement:</w:t>
      </w:r>
      <w:r>
        <w:t xml:space="preserve"> </w:t>
      </w:r>
      <w:r>
        <w:t xml:space="preserve">My skills in motivational interviewing and brief solution-focused therapy were significantly refined through daily practice with diverse client populations.</w:t>
      </w:r>
    </w:p>
    <w:bookmarkEnd w:id="28"/>
    <w:bookmarkStart w:id="29" w:name="vi.-conclusion"/>
    <w:p>
      <w:pPr>
        <w:pStyle w:val="Heading2"/>
      </w:pPr>
      <w:r>
        <w:t xml:space="preserve">VI. Conclusion</w:t>
      </w:r>
    </w:p>
    <w:p>
      <w:pPr>
        <w:pStyle w:val="FirstParagraph"/>
      </w:pPr>
      <w:r>
        <w:t xml:space="preserve">In conclusion, this internship report serves as a testament to the rigorous training and practical experience gained during my time as an intern Social Worker in United States San Francisco. The exposure to real-world social work challenges in one of the most economically unequal cities in the world has profoundly shaped my professional identity. I have transitioned from a student with theoretical knowledge to a practitioner capable of critical thinking, ethical decision-making, and compassionate intervention.</w:t>
      </w:r>
    </w:p>
    <w:p>
      <w:pPr>
        <w:pStyle w:val="BodyText"/>
      </w:pPr>
      <w:r>
        <w:t xml:space="preserve">The experience in United States San Francisco has underscored the necessity of advocacy not just for individuals, but for systemic change. As I move forward in my career as a Social Worker, I will carry with me the lessons learned about resilience, community building, and the urgent need for equitable social services. This internship was not merely an academic requirement but a foundational step in my journey to becoming an effective advocate and helper within the social work profession.</w:t>
      </w:r>
    </w:p>
    <w:p>
      <w:pPr>
        <w:pStyle w:val="BodyText"/>
      </w:pPr>
      <w:r>
        <w:br/>
      </w:r>
      <w:r>
        <w:br/>
      </w:r>
    </w:p>
    <w:p>
      <w:pPr>
        <w:pStyle w:val="BodyText"/>
      </w:pPr>
      <w:r>
        <w:rPr>
          <w:bCs/>
          <w:b/>
        </w:rPr>
        <w:t xml:space="preserve">Student Intern Signature:</w:t>
      </w:r>
    </w:p>
    <w:p>
      <w:pPr>
        <w:pStyle w:val="BodyText"/>
      </w:pPr>
      <w:r>
        <w:rPr>
          <w:bCs/>
          <w:b/>
        </w:rPr>
        <w:t xml:space="preserve">Date:</w:t>
      </w:r>
    </w:p>
    <w:p>
      <w:pPr>
        <w:pStyle w:val="BodyText"/>
      </w:pPr>
      <w:r>
        <w:br/>
      </w:r>
      <w:r>
        <w:br/>
      </w:r>
    </w:p>
    <w:p>
      <w:pPr>
        <w:pStyle w:val="BodyText"/>
      </w:pPr>
      <w:r>
        <w:rPr>
          <w:bCs/>
          <w:b/>
        </w:rPr>
        <w:t xml:space="preserve">Field Instructor Signature:</w:t>
      </w:r>
    </w:p>
    <w:p>
      <w:pPr>
        <w:pStyle w:val="BodyText"/>
      </w:pPr>
      <w:r>
        <w:rPr>
          <w:bCs/>
          <w:b/>
        </w:rPr>
        <w:t xml:space="preserve">Date: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Practice in United States San Francisco</dc:title>
  <dc:creator/>
  <dc:language>en</dc:language>
  <cp:keywords/>
  <dcterms:created xsi:type="dcterms:W3CDTF">2026-07-29T02:05:30Z</dcterms:created>
  <dcterms:modified xsi:type="dcterms:W3CDTF">2026-07-29T02:05:30Z</dcterms:modified>
</cp:coreProperties>
</file>

<file path=docProps/custom.xml><?xml version="1.0" encoding="utf-8"?>
<Properties xmlns="http://schemas.openxmlformats.org/officeDocument/2006/custom-properties" xmlns:vt="http://schemas.openxmlformats.org/officeDocument/2006/docPropsVTypes"/>
</file>