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bbfd519d5b6e970dbe9fc5d930552796dd52ff4"/>
    <w:p>
      <w:pPr>
        <w:pStyle w:val="Heading1"/>
      </w:pPr>
      <w:r>
        <w:t xml:space="preserve">Internship Report: Social Worker in Vietnam Ho Chi Minh City</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p>
      <w:pPr>
        <w:pStyle w:val="BodyText"/>
      </w:pPr>
      <w:r>
        <w:rPr>
          <w:bCs/>
          <w:b/>
        </w:rPr>
        <w:t xml:space="preserve">Institution:</w:t>
      </w:r>
      <w:r>
        <w:t xml:space="preserve"> </w:t>
      </w:r>
      <w:r>
        <w:t xml:space="preserve">[Name of University/Agency]</w:t>
      </w:r>
    </w:p>
    <w:p>
      <w:pPr>
        <w:pStyle w:val="BodyText"/>
      </w:pPr>
      <w:hyperlink w:anchor="Xa39a3ee5e6b4b0d3255bfef95601890afd80709"/>
    </w:p>
    <w:bookmarkStart w:id="20" w:name="introduction"/>
    <w:p>
      <w:pPr>
        <w:pStyle w:val="Heading2"/>
      </w:pPr>
      <w:r>
        <w:t xml:space="preserve">1. Introduction</w:t>
      </w:r>
    </w:p>
    <w:p>
      <w:pPr>
        <w:pStyle w:val="FirstParagraph"/>
      </w:pPr>
      <w:r>
        <w:t xml:space="preserve">This report provides a comprehensive analysis of my internship experience as a prospective</w:t>
      </w:r>
      <w:r>
        <w:t xml:space="preserve"> </w:t>
      </w:r>
      <w:r>
        <w:rPr>
          <w:bCs/>
          <w:b/>
        </w:rPr>
        <w:t xml:space="preserve">Social Worker</w:t>
      </w:r>
      <w:r>
        <w:t xml:space="preserve"> </w:t>
      </w:r>
      <w:r>
        <w:t xml:space="preserve">within the dynamic and complex urban environment of</w:t>
      </w:r>
      <w:r>
        <w:t xml:space="preserve"> </w:t>
      </w:r>
      <w:r>
        <w:rPr>
          <w:bCs/>
          <w:b/>
        </w:rPr>
        <w:t xml:space="preserve">Vietnam Ho Chi Minh City</w:t>
      </w:r>
      <w:r>
        <w:t xml:space="preserve">. The duration of this internship spanned six months, during which I was stationed at a local non-governmental organization (NGO) dedicated to community development and youth welfare. The primary objective of this placement was to bridge the gap between academic theories of social work and practical application in a rapidly developing Southeast Asian metropolis.</w:t>
      </w:r>
    </w:p>
    <w:p>
      <w:pPr>
        <w:pStyle w:val="BodyText"/>
      </w:pPr>
      <w:r>
        <w:t xml:space="preserve">The choice of</w:t>
      </w:r>
      <w:r>
        <w:t xml:space="preserve"> </w:t>
      </w:r>
      <w:r>
        <w:rPr>
          <w:bCs/>
          <w:b/>
        </w:rPr>
        <w:t xml:space="preserve">Vietnam Ho Chi Minh City</w:t>
      </w:r>
      <w:r>
        <w:t xml:space="preserve"> </w:t>
      </w:r>
      <w:r>
        <w:t xml:space="preserve">as the setting for this internship was deliberate. As one of the most economically vibrant cities in Vietnam, it presents unique sociological challenges, including rapid urbanization, income disparity, and a shifting family structure. By immersing myself in this specific locale, I aimed to understand how traditional Vietnamese values intersect with modern social work methodologies.</w:t>
      </w:r>
    </w:p>
    <w:bookmarkEnd w:id="20"/>
    <w:bookmarkStart w:id="21" w:name="organizational-context"/>
    <w:p>
      <w:pPr>
        <w:pStyle w:val="Heading2"/>
      </w:pPr>
      <w:r>
        <w:t xml:space="preserve">2. Organizational Context</w:t>
      </w:r>
    </w:p>
    <w:p>
      <w:pPr>
        <w:pStyle w:val="FirstParagraph"/>
      </w:pPr>
      <w:r>
        <w:t xml:space="preserve">The host organization is a local NGO operating primarily in District 8 and Binh Thanh District, areas known for their high density of immigrant workers and lower-income communities. The agency focuses on three main pillars: child protection, vocational training for at-risk youth, and mental health support for the elderly. As an intern</w:t>
      </w:r>
      <w:r>
        <w:t xml:space="preserve"> </w:t>
      </w:r>
      <w:r>
        <w:rPr>
          <w:bCs/>
          <w:b/>
        </w:rPr>
        <w:t xml:space="preserve">Social Worker</w:t>
      </w:r>
      <w:r>
        <w:t xml:space="preserve">, my role was to assist case managers in conducting home visits, organizing community workshops, and documenting client progress.</w:t>
      </w:r>
    </w:p>
    <w:p>
      <w:pPr>
        <w:pStyle w:val="BodyText"/>
      </w:pPr>
      <w:r>
        <w:t xml:space="preserve">The organizational culture emphasized a holistic approach to social work. In</w:t>
      </w:r>
      <w:r>
        <w:t xml:space="preserve"> </w:t>
      </w:r>
      <w:r>
        <w:rPr>
          <w:bCs/>
          <w:b/>
        </w:rPr>
        <w:t xml:space="preserve">Vietnam Ho Chi Minh City</w:t>
      </w:r>
      <w:r>
        <w:t xml:space="preserve">, the concept of "community" (xã hội) is deeply rooted in Confucian traditions, where family and neighborhood ties are paramount. The organization leveraged these traditional structures rather than viewing them as obstacles, integrating local community leaders into their intervention strategies.</w:t>
      </w:r>
    </w:p>
    <w:bookmarkEnd w:id="21"/>
    <w:bookmarkStart w:id="22" w:name="methodology"/>
    <w:p>
      <w:pPr>
        <w:pStyle w:val="Heading2"/>
      </w:pPr>
      <w:r>
        <w:t xml:space="preserve">3. Methodology and Activities</w:t>
      </w:r>
    </w:p>
    <w:p>
      <w:pPr>
        <w:pStyle w:val="FirstParagraph"/>
      </w:pPr>
      <w:r>
        <w:t xml:space="preserve">My duties as a</w:t>
      </w:r>
      <w:r>
        <w:t xml:space="preserve"> </w:t>
      </w:r>
      <w:r>
        <w:rPr>
          <w:bCs/>
          <w:b/>
        </w:rPr>
        <w:t xml:space="preserve">Social Worker</w:t>
      </w:r>
      <w:r>
        <w:t xml:space="preserve"> </w:t>
      </w:r>
      <w:r>
        <w:t xml:space="preserve">intern were diverse and required adaptability. The core activities included:</w:t>
      </w:r>
    </w:p>
    <w:p>
      <w:pPr>
        <w:numPr>
          <w:ilvl w:val="0"/>
          <w:numId w:val="1001"/>
        </w:numPr>
        <w:pStyle w:val="Compact"/>
      </w:pPr>
      <w:r>
        <w:rPr>
          <w:bCs/>
          <w:b/>
        </w:rPr>
        <w:t xml:space="preserve">Casework:</w:t>
      </w:r>
      <w:r>
        <w:t xml:space="preserve"> </w:t>
      </w:r>
      <w:r>
        <w:t xml:space="preserve">Assisting senior social workers in managing cases involving domestic violence and child neglect. This involved translating between English and Vietnamese for international donors while maintaining cultural sensitivity when communicating with local clients.</w:t>
      </w:r>
    </w:p>
    <w:p>
      <w:pPr>
        <w:numPr>
          <w:ilvl w:val="0"/>
          <w:numId w:val="1001"/>
        </w:numPr>
        <w:pStyle w:val="Compact"/>
      </w:pPr>
      <w:r>
        <w:rPr>
          <w:bCs/>
          <w:b/>
        </w:rPr>
        <w:t xml:space="preserve">Community Outreach:</w:t>
      </w:r>
      <w:r>
        <w:t xml:space="preserve"> </w:t>
      </w:r>
      <w:r>
        <w:t xml:space="preserve">Participating in street-based outreach programs to engage informal waste pickers, a marginalized group prevalent in the slums of</w:t>
      </w:r>
      <w:r>
        <w:t xml:space="preserve"> </w:t>
      </w:r>
      <w:r>
        <w:rPr>
          <w:bCs/>
          <w:b/>
        </w:rPr>
        <w:t xml:space="preserve">Vietnam Ho Chi Minh City</w:t>
      </w:r>
      <w:r>
        <w:t xml:space="preserve">.</w:t>
      </w:r>
    </w:p>
    <w:p>
      <w:pPr>
        <w:numPr>
          <w:ilvl w:val="0"/>
          <w:numId w:val="1001"/>
        </w:numPr>
        <w:pStyle w:val="Compact"/>
      </w:pPr>
      <w:r>
        <w:rPr>
          <w:bCs/>
          <w:b/>
        </w:rPr>
        <w:t xml:space="preserve">Data Management:</w:t>
      </w:r>
      <w:r>
        <w:t xml:space="preserve"> </w:t>
      </w:r>
      <w:r>
        <w:t xml:space="preserve">Updating the organization’s database with qualitative and quantitative data regarding client demographics, ensuring that our interventions were evidence-based.</w:t>
      </w:r>
    </w:p>
    <w:p>
      <w:pPr>
        <w:numPr>
          <w:ilvl w:val="0"/>
          <w:numId w:val="1001"/>
        </w:numPr>
        <w:pStyle w:val="Compact"/>
      </w:pPr>
      <w:r>
        <w:t xml:space="preserve">Workshop Facilitation:: Co-facilitating sessions on financial literacy and parental rights for parents in low-income households.</w:t>
      </w:r>
    </w:p>
    <w:p>
      <w:pPr>
        <w:pStyle w:val="FirstParagraph"/>
      </w:pPr>
      <w:r>
        <w:t xml:space="preserve">A significant portion of my time was spent in the field. The informal settlements of Ho Chi Minh City, often referred to as "bucket houses" due to their construction near waterways, required a high degree of physical resilience and emotional intelligence. Interacting with residents in these areas highlighted the stark contrast between the city’s modern skyline and its impoverished underbelly.</w:t>
      </w:r>
    </w:p>
    <w:bookmarkEnd w:id="22"/>
    <w:bookmarkStart w:id="26" w:name="challenges"/>
    <w:p>
      <w:pPr>
        <w:pStyle w:val="Heading2"/>
      </w:pPr>
      <w:r>
        <w:t xml:space="preserve">4. Challenges Encountered</w:t>
      </w:r>
    </w:p>
    <w:bookmarkStart w:id="23" w:name="cultural-nuances-and-communication"/>
    <w:p>
      <w:pPr>
        <w:pStyle w:val="Heading3"/>
      </w:pPr>
      <w:r>
        <w:t xml:space="preserve">4.1 Cultural Nuances and Communication</w:t>
      </w:r>
    </w:p>
    <w:p>
      <w:pPr>
        <w:pStyle w:val="FirstParagraph"/>
      </w:pPr>
      <w:r>
        <w:t xml:space="preserve">The most significant challenge I faced was navigating the cultural nuances of social work in Vietnam. Western social work models often prioritize individual autonomy, whereas Vietnamese society emphasizes collective harmony and family obligation. As a</w:t>
      </w:r>
      <w:r>
        <w:t xml:space="preserve"> </w:t>
      </w:r>
      <w:r>
        <w:rPr>
          <w:bCs/>
          <w:b/>
        </w:rPr>
        <w:t xml:space="preserve">Social Worker</w:t>
      </w:r>
      <w:r>
        <w:t xml:space="preserve">, I had to learn when to respect individual client desires and when to mediate within the broader family unit to prevent conflict.</w:t>
      </w:r>
    </w:p>
    <w:bookmarkEnd w:id="23"/>
    <w:bookmarkStart w:id="24" w:name="language-barriers"/>
    <w:p>
      <w:pPr>
        <w:pStyle w:val="Heading3"/>
      </w:pPr>
      <w:r>
        <w:t xml:space="preserve">4.2 Language Barriers</w:t>
      </w:r>
    </w:p>
    <w:p>
      <w:pPr>
        <w:pStyle w:val="FirstParagraph"/>
      </w:pPr>
      <w:r>
        <w:t xml:space="preserve">While I possessed a working knowledge of Vietnamese, professional social work terminology in Vietnamese is complex. Misunderstandings occasionally occurred during intake interviews, necessitating constant collaboration with bilingual staff members. This underscored the importance of linguistic proficiency for any international</w:t>
      </w:r>
      <w:r>
        <w:t xml:space="preserve"> </w:t>
      </w:r>
      <w:r>
        <w:rPr>
          <w:bCs/>
          <w:b/>
        </w:rPr>
        <w:t xml:space="preserve">Social Worker</w:t>
      </w:r>
      <w:r>
        <w:t xml:space="preserve"> </w:t>
      </w:r>
      <w:r>
        <w:t xml:space="preserve">operating in local communities.</w:t>
      </w:r>
    </w:p>
    <w:bookmarkEnd w:id="24"/>
    <w:bookmarkStart w:id="25" w:name="resource-limitations"/>
    <w:p>
      <w:pPr>
        <w:pStyle w:val="Heading3"/>
      </w:pPr>
      <w:r>
        <w:t xml:space="preserve">4.3 Resource Limitations</w:t>
      </w:r>
    </w:p>
    <w:p>
      <w:pPr>
        <w:pStyle w:val="FirstParagraph"/>
      </w:pPr>
      <w:r>
        <w:t xml:space="preserve">The NGO operated with limited funding, a common reality for many social service providers in developing regions. This scarcity forced us to be innovative, often relying on volunteer networks and partnerships with local businesses rather than purchasing services from external agencies.</w:t>
      </w:r>
    </w:p>
    <w:bookmarkEnd w:id="25"/>
    <w:bookmarkEnd w:id="26"/>
    <w:bookmarkStart w:id="27" w:name="key-learning"/>
    <w:p>
      <w:pPr>
        <w:pStyle w:val="Heading2"/>
      </w:pPr>
      <w:r>
        <w:t xml:space="preserve">5. Key Learnings and Observations</w:t>
      </w:r>
    </w:p>
    <w:p>
      <w:pPr>
        <w:numPr>
          <w:ilvl w:val="0"/>
          <w:numId w:val="1002"/>
        </w:numPr>
        <w:pStyle w:val="Compact"/>
      </w:pPr>
      <w:r>
        <w:rPr>
          <w:bCs/>
          <w:b/>
        </w:rPr>
        <w:t xml:space="preserve">The Role of Trust:</w:t>
      </w:r>
      <w:r>
        <w:t xml:space="preserve"> </w:t>
      </w:r>
      <w:r>
        <w:t xml:space="preserve">In the context of this internship, trust was built not through contractual agreements but through consistent presence and personal relationships. In</w:t>
      </w:r>
      <w:r>
        <w:t xml:space="preserve"> </w:t>
      </w:r>
      <w:r>
        <w:rPr>
          <w:bCs/>
          <w:b/>
        </w:rPr>
        <w:t xml:space="preserve">Vietnam Ho Chi Minh City</w:t>
      </w:r>
      <w:r>
        <w:t xml:space="preserve">, social capital is currency. A</w:t>
      </w:r>
    </w:p>
    <w:p>
      <w:pPr>
        <w:numPr>
          <w:ilvl w:val="0"/>
          <w:numId w:val="1000"/>
        </w:numPr>
        <w:pStyle w:val="Compact"/>
      </w:pPr>
      <w:r>
        <w:t xml:space="preserve">Social Worker must first become a friend before becoming a therapist or advocate.</w:t>
      </w:r>
    </w:p>
    <w:p>
      <w:pPr>
        <w:numPr>
          <w:ilvl w:val="0"/>
          <w:numId w:val="1002"/>
        </w:numPr>
        <w:pStyle w:val="Compact"/>
      </w:pPr>
      <w:r>
        <w:t xml:space="preserve">Youth Displacement:: I observed a significant trend of rural-to-urban migration. Many young people move to the city seeking work but end up in precarious employment situations. This highlights the need for specialized social work interventions focused on labor rights and urban integration.</w:t>
      </w:r>
    </w:p>
    <w:p>
      <w:pPr>
        <w:numPr>
          <w:ilvl w:val="0"/>
          <w:numId w:val="1002"/>
        </w:numPr>
        <w:pStyle w:val="Compact"/>
      </w:pPr>
      <w:r>
        <w:t xml:space="preserve">Mental Health Stigma:: Despite improvements, stigma surrounding mental health remains high in Vietnamese society. Families often hide mental illness within the household due to shame, making early intervention by a trained</w:t>
      </w:r>
      <w:r>
        <w:t xml:space="preserve"> </w:t>
      </w:r>
      <w:r>
        <w:rPr>
          <w:bCs/>
          <w:b/>
        </w:rPr>
        <w:t xml:space="preserve">Social Worker</w:t>
      </w:r>
      <w:r>
        <w:t xml:space="preserve"> </w:t>
      </w:r>
      <w:r>
        <w:t xml:space="preserve">critical yet difficult.</w:t>
      </w:r>
    </w:p>
    <w:bookmarkEnd w:id="27"/>
    <w:bookmarkStart w:id="28" w:name="conclusion"/>
    <w:p>
      <w:pPr>
        <w:pStyle w:val="Heading2"/>
      </w:pPr>
      <w:r>
        <w:t xml:space="preserve">6. Conclusion</w:t>
      </w:r>
    </w:p>
    <w:p>
      <w:pPr>
        <w:pStyle w:val="FirstParagraph"/>
      </w:pPr>
      <w:r>
        <w:t xml:space="preserve">This internship has profoundly shaped my understanding of social work in a non-Western context. Working as a</w:t>
      </w:r>
      <w:r>
        <w:t xml:space="preserve"> </w:t>
      </w:r>
      <w:r>
        <w:rPr>
          <w:bCs/>
          <w:b/>
        </w:rPr>
        <w:t xml:space="preserve">Social Worker</w:t>
      </w:r>
      <w:r>
        <w:t xml:space="preserve"> </w:t>
      </w:r>
      <w:r>
        <w:t xml:space="preserve">in</w:t>
      </w:r>
      <w:r>
        <w:t xml:space="preserve"> </w:t>
      </w:r>
      <w:r>
        <w:rPr>
          <w:bCs/>
          <w:b/>
        </w:rPr>
        <w:t xml:space="preserve">Vietnam Ho Chi Minh City</w:t>
      </w:r>
      <w:r>
        <w:t xml:space="preserve"> </w:t>
      </w:r>
      <w:r>
        <w:t xml:space="preserve">was not merely about applying technical skills; it was about cultural humility, resilience, and adaptability. I learned that effective social work is contextual. The methods that might work in Europe or North America do not automatically translate to the dense, fast-paced urban landscape of Saigon.</w:t>
      </w:r>
    </w:p>
    <w:p>
      <w:pPr>
        <w:pStyle w:val="BodyText"/>
      </w:pPr>
      <w:r>
        <w:t xml:space="preserve">The experience reinforced my commitment to pursuing a career in international social development. It highlighted the urgent need for culturally competent practitioners who can bridge the gap between global best practices and local realities. The people I met in District 8 and Binh Thanh taught me that resilience is not just an individual trait but a communal one.</w:t>
      </w:r>
    </w:p>
    <w:p>
      <w:pPr>
        <w:pStyle w:val="BodyText"/>
      </w:pPr>
      <w:r>
        <w:t xml:space="preserve">In conclusion, this internship was a pivotal step in my professional development. It provided me with practical skills in case management, community organizing, and cross-cultural communication. More importantly, it instilled in me a deep respect for the social fabric of</w:t>
      </w:r>
      <w:r>
        <w:t xml:space="preserve"> </w:t>
      </w:r>
      <w:r>
        <w:rPr>
          <w:bCs/>
          <w:b/>
        </w:rPr>
        <w:t xml:space="preserve">Vietnam Ho Chi Minh City</w:t>
      </w:r>
      <w:r>
        <w:t xml:space="preserve"> </w:t>
      </w:r>
      <w:r>
        <w:t xml:space="preserve">and the vital role that social workers play in sustaining its vulnerable populations. I am now better equipped to address complex social issues with empathy and strategic insight.</w:t>
      </w:r>
    </w:p>
    <w:bookmarkEnd w:id="28"/>
    <w:bookmarkStart w:id="29" w:name="recommendations"/>
    <w:p>
      <w:pPr>
        <w:pStyle w:val="Heading2"/>
      </w:pPr>
      <w:r>
        <w:t xml:space="preserve">7. Recommendations for Future Interns</w:t>
      </w:r>
    </w:p>
    <w:p>
      <w:pPr>
        <w:numPr>
          <w:ilvl w:val="0"/>
          <w:numId w:val="1003"/>
        </w:numPr>
        <w:pStyle w:val="Compact"/>
      </w:pPr>
      <w:r>
        <w:rPr>
          <w:bCs/>
          <w:b/>
        </w:rPr>
        <w:t xml:space="preserve">Learn the Language:</w:t>
      </w:r>
      <w:r>
        <w:t xml:space="preserve"> </w:t>
      </w:r>
      <w:r>
        <w:t xml:space="preserve">Even basic proficiency in Vietnamese is essential for building rapport.</w:t>
      </w:r>
    </w:p>
    <w:p>
      <w:pPr>
        <w:numPr>
          <w:ilvl w:val="0"/>
          <w:numId w:val="1003"/>
        </w:numPr>
        <w:pStyle w:val="Compact"/>
      </w:pPr>
      <w:r>
        <w:t xml:space="preserve">Cultural Humility:: Approach every interaction with an open mind, ready to unlearn Western-centric assumptions about family and individuality.</w:t>
      </w:r>
    </w:p>
    <w:p>
      <w:pPr>
        <w:numPr>
          <w:ilvl w:val="0"/>
          <w:numId w:val="1003"/>
        </w:numPr>
        <w:pStyle w:val="Compact"/>
      </w:pPr>
      <w:r>
        <w:t xml:space="preserve">Flexibility:: Be prepared for changes in schedule and protocol. Bureaucracy in local government institutions can be slow, requiring patience.</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Vietnam Ho Chi Minh City</dc:title>
  <dc:creator/>
  <dc:language>en</dc:language>
  <cp:keywords/>
  <dcterms:created xsi:type="dcterms:W3CDTF">2026-07-29T20:35:05Z</dcterms:created>
  <dcterms:modified xsi:type="dcterms:W3CDTF">2026-07-29T20:35:05Z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