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Australia</w:t>
      </w:r>
      <w:r>
        <w:t xml:space="preserve"> </w:t>
      </w:r>
      <w:r>
        <w:t xml:space="preserve">Melbourne</w:t>
      </w:r>
    </w:p>
    <w:bookmarkStart w:id="27" w:name="Xc6785971cf521065c335d01c5bc3b2a54e789e5"/>
    <w:p>
      <w:pPr>
        <w:pStyle w:val="Heading1"/>
      </w:pPr>
      <w:r>
        <w:t xml:space="preserve">Internship Report: Special Education Teacher</w:t>
      </w:r>
    </w:p>
    <w:p>
      <w:pPr>
        <w:pStyle w:val="FirstParagraph"/>
      </w:pPr>
      <w:r>
        <w:rPr>
          <w:bCs/>
          <w:b/>
        </w:rPr>
        <w:t xml:space="preserve">Date:</w:t>
      </w:r>
      <w:r>
        <w:br/>
      </w:r>
      <w:r>
        <w:t xml:space="preserve">October 25, 2023</w:t>
      </w:r>
      <w:r>
        <w:br/>
      </w:r>
      <w:r>
        <w:br/>
      </w:r>
      <w:r>
        <w:rPr>
          <w:bCs/>
          <w:b/>
        </w:rPr>
        <w:t xml:space="preserve">Candidate Name:</w:t>
      </w:r>
      <w:r>
        <w:br/>
      </w:r>
      <w:r>
        <w:t xml:space="preserve">Jane Doe</w:t>
      </w:r>
      <w:r>
        <w:br/>
      </w:r>
      <w:r>
        <w:br/>
      </w:r>
      <w:r>
        <w:rPr>
          <w:bCs/>
          <w:b/>
        </w:rPr>
        <w:t xml:space="preserve">Institution/Organization:</w:t>
      </w:r>
      <w:r>
        <w:br/>
      </w:r>
      <w:r>
        <w:t xml:space="preserve">Melbourne Special Needs Academy</w:t>
      </w:r>
      <w:r>
        <w:br/>
      </w:r>
      <w:r>
        <w:br/>
      </w:r>
      <w:r>
        <w:t xml:space="preserve">Location of Internship:</w:t>
      </w:r>
    </w:p>
    <w:bookmarkStart w:id="20" w:name="executive-summary"/>
    <w:p>
      <w:pPr>
        <w:pStyle w:val="Heading2"/>
      </w:pPr>
      <w:r>
        <w:t xml:space="preserve">1. Executive Summary</w:t>
      </w:r>
    </w:p>
    <w:p>
      <w:pPr>
        <w:pStyle w:val="FirstParagraph"/>
      </w:pPr>
      <w:r>
        <w:t xml:space="preserve">This document serves as the final comprehensive internship report detailing my practical experience as a Special Education Teacher intern within the educational landscape of Australia Melbourne. The primary objective of this internship was to bridge theoretical pedagogical knowledge with practical classroom application, specifically focusing on inclusive education strategies, Individualized Education Programs (IEPs), and behavioral support systems tailored to diverse learner needs. Operating in Australia Melbourne provided a unique opportunity to engage with a robust framework for disability inclusion and understand the specific cultural and systemic nuances of special education within the Australian context. This report outlines the key activities undertaken, challenges faced, skills acquired, and professional reflections derived from this immersive experience.</w:t>
      </w:r>
    </w:p>
    <w:bookmarkEnd w:id="20"/>
    <w:bookmarkStart w:id="21" w:name="X612eca47d033baefe98e8338707ca29a78551a5"/>
    <w:p>
      <w:pPr>
        <w:pStyle w:val="Heading2"/>
      </w:pPr>
      <w:r>
        <w:t xml:space="preserve">2. Professional Context: The Landscape of Special Education in Australia Melbourne</w:t>
      </w:r>
    </w:p>
    <w:p>
      <w:pPr>
        <w:pStyle w:val="FirstParagraph"/>
      </w:pPr>
      <w:r>
        <w:t xml:space="preserve">To fully appreciate the scope of this internship, it is essential to contextualize the work within the specific environment of Australia Melbourne. The education system here places a heavy emphasis on equity and access, governed by state-based regulations that align with national standards. In Melbourne specifically, there is a high concentration of resources dedicated to supporting students with disabilities ranging from autism spectrum disorder (ASD) and attention deficit hyperactivity disorder (ADHD) to physical impairments and complex learning difficulties.</w:t>
      </w:r>
    </w:p>
    <w:p>
      <w:pPr>
        <w:pStyle w:val="BodyText"/>
      </w:pPr>
      <w:r>
        <w:t xml:space="preserve">As a Special Education Teacher intern, I was required to familiarize myself with the Victorian Department of Education policies. The setting provided in Australia Melbourne is characterized by multi-disciplinary teams involving speech pathologists, occupational therapists, and psychologists. This collaborative model is central to delivering high-quality support services. My role involved integrating into these teams, ensuring that the teaching strategies employed were not only academically rigorous but also therapeutically aligned with the holistic needs of the students.</w:t>
      </w:r>
    </w:p>
    <w:bookmarkEnd w:id="21"/>
    <w:bookmarkStart w:id="22" w:name="core-responsibilities-and-key-activities"/>
    <w:p>
      <w:pPr>
        <w:pStyle w:val="Heading2"/>
      </w:pPr>
      <w:r>
        <w:t xml:space="preserve">3. Core Responsibilities and Key Activities</w:t>
      </w:r>
    </w:p>
    <w:p>
      <w:pPr>
        <w:pStyle w:val="FirstParagraph"/>
      </w:pPr>
      <w:r>
        <w:t xml:space="preserve">During my tenure as a Special Education Teacher intern in Australia Melbourne, my responsibilities were multifaceted, designed to enhance both student outcomes and my own professional competency. The core duties included:</w:t>
      </w:r>
    </w:p>
    <w:p>
      <w:pPr>
        <w:numPr>
          <w:ilvl w:val="0"/>
          <w:numId w:val="1001"/>
        </w:numPr>
        <w:pStyle w:val="Compact"/>
      </w:pPr>
      <w:r>
        <w:rPr>
          <w:bCs/>
          <w:b/>
        </w:rPr>
        <w:t xml:space="preserve">Development of Individualized Education Plans (IEPs):</w:t>
      </w:r>
    </w:p>
    <w:p>
      <w:pPr>
        <w:numPr>
          <w:ilvl w:val="0"/>
          <w:numId w:val="1000"/>
        </w:numPr>
        <w:pStyle w:val="Compact"/>
      </w:pPr>
      <w:r>
        <w:t xml:space="preserve">One of the most critical aspects of being a Special Education Teacher is creating tailored learning pathways. I assisted in drafting and reviewing IEPs for twelve students with varying levels of need. This process involved conducting baseline assessments, setting SMART goals (Specific, Measurable, Achievable, Relevant, Time-bound), and selecting appropriate accommodations.</w:t>
      </w:r>
    </w:p>
    <w:p>
      <w:pPr>
        <w:numPr>
          <w:ilvl w:val="0"/>
          <w:numId w:val="1001"/>
        </w:numPr>
        <w:pStyle w:val="Compact"/>
      </w:pPr>
      <w:r>
        <w:rPr>
          <w:bCs/>
          <w:b/>
        </w:rPr>
        <w:t xml:space="preserve">Classroom Support and Adaptation:</w:t>
      </w:r>
    </w:p>
    <w:p>
      <w:pPr>
        <w:numPr>
          <w:ilvl w:val="0"/>
          <w:numId w:val="1000"/>
        </w:numPr>
        <w:pStyle w:val="Compact"/>
      </w:pPr>
      <w:r>
        <w:t xml:space="preserve">Working within mainstream classrooms in Australia Melbourne required significant differentiation skills. I adapted curriculum materials to be accessible for students with cognitive impairments. This included simplifying text, using visual aids, and incorporating assistive technology such as tablets with speech-to-text software.</w:t>
      </w:r>
    </w:p>
    <w:p>
      <w:pPr>
        <w:numPr>
          <w:ilvl w:val="0"/>
          <w:numId w:val="1001"/>
        </w:numPr>
        <w:pStyle w:val="Compact"/>
      </w:pPr>
      <w:r>
        <w:rPr>
          <w:bCs/>
          <w:b/>
        </w:rPr>
        <w:t xml:space="preserve">Behavioral Intervention Strategies:</w:t>
      </w:r>
    </w:p>
    <w:p>
      <w:pPr>
        <w:numPr>
          <w:ilvl w:val="0"/>
          <w:numId w:val="1000"/>
        </w:numPr>
        <w:pStyle w:val="Compact"/>
      </w:pPr>
      <w:r>
        <w:t xml:space="preserve">A significant portion of my time was spent implementing Positive Behavior Support (PBS) plans. I learned to de-escalate challenging behaviors through proactive strategies, such as environmental modifications and clear communication cues. Understanding the root cause of behavior in the context of a neurodiverse student body in Australia Melbourne was a crucial learning curve.</w:t>
      </w:r>
    </w:p>
    <w:p>
      <w:pPr>
        <w:numPr>
          <w:ilvl w:val="0"/>
          <w:numId w:val="1001"/>
        </w:numPr>
        <w:pStyle w:val="Compact"/>
      </w:pPr>
      <w:r>
        <w:rPr>
          <w:bCs/>
          <w:b/>
        </w:rPr>
        <w:t xml:space="preserve">Collaboration with Parents and Guardians:</w:t>
      </w:r>
    </w:p>
    <w:p>
      <w:pPr>
        <w:numPr>
          <w:ilvl w:val="0"/>
          <w:numId w:val="1000"/>
        </w:numPr>
        <w:pStyle w:val="Compact"/>
      </w:pPr>
      <w:r>
        <w:t xml:space="preserve">Effective partnership with families is vital. I participated in parent-teacher interviews, translating complex educational jargon into accessible language to ensure parents felt empowered and informed about their child’s progress.</w:t>
      </w:r>
    </w:p>
    <w:bookmarkEnd w:id="22"/>
    <w:bookmarkStart w:id="23" w:name="challenges-encountered-and-solutions"/>
    <w:p>
      <w:pPr>
        <w:pStyle w:val="Heading2"/>
      </w:pPr>
      <w:r>
        <w:t xml:space="preserve">4. Challenges Encountered and Solutions</w:t>
      </w:r>
    </w:p>
    <w:p>
      <w:pPr>
        <w:pStyle w:val="FirstParagraph"/>
      </w:pPr>
      <w:r>
        <w:t xml:space="preserve">The transition from theory to practice presented several hurdles. One major challenge was managing the diverse needs within a single classroom while maintaining engagement for all students. In Australia Melbourne, class sizes can vary, and resources are not always immediately available for every specific need. To address this, I focused on peer-mediated instruction, training classmates to support their peers with special needs through structured group activities. This not only alleviated the pressure on the teacher but also fostered a culture of empathy and inclusion among all students.</w:t>
      </w:r>
    </w:p>
    <w:p>
      <w:pPr>
        <w:pStyle w:val="BodyText"/>
      </w:pPr>
      <w:r>
        <w:t xml:space="preserve">Another challenge was navigating the bureaucratic requirements of documentation in Australia Melbourne. The reporting standards are rigorous to ensure accountability and funding allocation for special education services. I improved my efficiency by utilizing digital planning tools that streamlined data entry and progress tracking, ensuring that administrative tasks did not encroach on direct student interaction time.</w:t>
      </w:r>
    </w:p>
    <w:bookmarkEnd w:id="23"/>
    <w:bookmarkStart w:id="24" w:name="X0965a3f297d97f7b8697cf568856c9b6db5d064"/>
    <w:p>
      <w:pPr>
        <w:pStyle w:val="Heading2"/>
      </w:pPr>
      <w:r>
        <w:t xml:space="preserve">5. Professional Growth and Skill Acquisition</w:t>
      </w:r>
    </w:p>
    <w:p>
      <w:pPr>
        <w:pStyle w:val="FirstParagraph"/>
      </w:pPr>
      <w:r>
        <w:t xml:space="preserve">This internship has been instrumental in shaping my professional identity as an educator. Key skills developed include:</w:t>
      </w:r>
    </w:p>
    <w:p>
      <w:pPr>
        <w:numPr>
          <w:ilvl w:val="0"/>
          <w:numId w:val="1002"/>
        </w:numPr>
        <w:pStyle w:val="Compact"/>
      </w:pPr>
      <w:r>
        <w:rPr>
          <w:bCs/>
          <w:b/>
        </w:rPr>
        <w:t xml:space="preserve">Cultural Competence:</w:t>
      </w:r>
    </w:p>
    <w:p>
      <w:pPr>
        <w:numPr>
          <w:ilvl w:val="0"/>
          <w:numId w:val="1000"/>
        </w:numPr>
        <w:pStyle w:val="Compact"/>
      </w:pPr>
      <w:r>
        <w:t xml:space="preserve">The diverse demographic of Australia Melbourne taught me the importance of cultural responsiveness in special education. I learned to respect and incorporate the cultural backgrounds of students into their learning plans, recognizing how culture influences family dynamics and educational expectations.</w:t>
      </w:r>
    </w:p>
    <w:p>
      <w:pPr>
        <w:numPr>
          <w:ilvl w:val="0"/>
          <w:numId w:val="1002"/>
        </w:numPr>
        <w:pStyle w:val="Compact"/>
      </w:pPr>
      <w:r>
        <w:rPr>
          <w:bCs/>
          <w:b/>
        </w:rPr>
        <w:t xml:space="preserve">Tech-Integration:</w:t>
      </w:r>
    </w:p>
    <w:p>
      <w:pPr>
        <w:numPr>
          <w:ilvl w:val="0"/>
          <w:numId w:val="1000"/>
        </w:numPr>
        <w:pStyle w:val="Compact"/>
      </w:pPr>
      <w:r>
        <w:t xml:space="preserve">Proficiency in using assistive technology has increased significantly. I can now confidently recommend and set up devices for communication support, which is increasingly important in modern special education settings.</w:t>
      </w:r>
    </w:p>
    <w:p>
      <w:pPr>
        <w:numPr>
          <w:ilvl w:val="0"/>
          <w:numId w:val="1002"/>
        </w:numPr>
        <w:pStyle w:val="Compact"/>
      </w:pPr>
      <w:r>
        <w:rPr>
          <w:bCs/>
          <w:b/>
        </w:rPr>
        <w:t xml:space="preserve">Ethical Practice:</w:t>
      </w:r>
    </w:p>
    <w:p>
      <w:pPr>
        <w:numPr>
          <w:ilvl w:val="0"/>
          <w:numId w:val="1000"/>
        </w:numPr>
        <w:pStyle w:val="Compact"/>
      </w:pPr>
      <w:r>
        <w:t xml:space="preserve">Adhering to the Code of Conduct for Teachers in Australia Melbourne reinforced my understanding of confidentiality, professional boundaries, and the ethical responsibility to advocate for student rights.</w:t>
      </w:r>
    </w:p>
    <w:bookmarkEnd w:id="24"/>
    <w:bookmarkStart w:id="25" w:name="conclusion"/>
    <w:p>
      <w:pPr>
        <w:pStyle w:val="Heading2"/>
      </w:pPr>
      <w:r>
        <w:t xml:space="preserve">6. Conclusion</w:t>
      </w:r>
    </w:p>
    <w:p>
      <w:pPr>
        <w:pStyle w:val="FirstParagraph"/>
      </w:pPr>
      <w:r>
        <w:t xml:space="preserve">In conclusion, my internship as a Special Education Teacher in Australia Melbourne has been an enriching and transformative experience. It has provided me with the practical tools necessary to support students with diverse learning needs within one of Australia’s most progressive educational environments. The exposure to multi-disciplinary collaboration, advanced behavioral strategies, and inclusive pedagogical methods has prepared me for a career dedicated to equity in education.</w:t>
      </w:r>
    </w:p>
    <w:p>
      <w:pPr>
        <w:pStyle w:val="BodyText"/>
      </w:pPr>
      <w:r>
        <w:t xml:space="preserve">Working in Australia Melbourne highlighted that special education is not just about teaching academics; it is about empowering individuals to lead fulfilling, independent lives. As I move forward in my career, I will carry with me the lessons learned regarding patience, adaptability, and the profound impact of inclusive teaching practices. This internship has confirmed my passion for this field and equipped me with the resilience and expertise required to make a meaningful difference in the lives of students across Australia Melbourne.</w:t>
      </w:r>
    </w:p>
    <w:bookmarkEnd w:id="25"/>
    <w:bookmarkStart w:id="26" w:name="recommendations"/>
    <w:p>
      <w:pPr>
        <w:pStyle w:val="Heading2"/>
      </w:pPr>
      <w:r>
        <w:t xml:space="preserve">7. Recommendations</w:t>
      </w:r>
    </w:p>
    <w:p>
      <w:pPr>
        <w:pStyle w:val="FirstParagraph"/>
      </w:pPr>
      <w:r>
        <w:t xml:space="preserve">Based on my experience, it is recommended that future interns spend additional time familiarizing themselves with local Victorian curriculum frameworks before arrival. Furthermore, engaging more actively with local community organizations outside of school hours can provide a broader perspective on the support networks available to special needs students in Australia Melbourne.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Australia Melbourne</dc:title>
  <dc:creator/>
  <dc:language>en</dc:language>
  <cp:keywords/>
  <dcterms:created xsi:type="dcterms:W3CDTF">2026-07-29T16:15:07Z</dcterms:created>
  <dcterms:modified xsi:type="dcterms:W3CDTF">2026-07-29T16:15:07Z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