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Special</w:t>
      </w:r>
      <w:r>
        <w:t xml:space="preserve"> </w:t>
      </w:r>
      <w:r>
        <w:t xml:space="preserve">Education</w:t>
      </w:r>
      <w:r>
        <w:t xml:space="preserve"> </w:t>
      </w:r>
      <w:r>
        <w:t xml:space="preserve">Teacher</w:t>
      </w:r>
    </w:p>
    <w:bookmarkStart w:id="31" w:name="X9e466cbb27289fa76111a8051a1b71de2520539"/>
    <w:p>
      <w:pPr>
        <w:pStyle w:val="Heading1"/>
      </w:pPr>
      <w:r>
        <w:t xml:space="preserve">Inernship Report: Special Education Teacher</w:t>
      </w:r>
    </w:p>
    <w:p>
      <w:pPr>
        <w:pStyle w:val="FirstParagraph"/>
      </w:pPr>
      <w:r>
        <w:rPr>
          <w:bCs/>
          <w:b/>
        </w:rPr>
        <w:t xml:space="preserve">Date:</w:t>
      </w:r>
      <w:r>
        <w:t xml:space="preserve"> </w:t>
      </w:r>
      <w:r>
        <w:t xml:space="preserve">Intern Name Alex Johnson</w:t>
      </w:r>
      <w:r>
        <w:br/>
      </w:r>
      <w:r>
        <w:t xml:space="preserve">Supervising Teacher Ms. Maria Silva</w:t>
      </w:r>
    </w:p>
    <w:bookmarkStart w:id="20" w:name="section"/>
    <w:p>
      <w:pPr>
        <w:pStyle w:val="Heading2"/>
      </w:pPr>
    </w:p>
    <w:bookmarkEnd w:id="20"/>
    <w:bookmarkStart w:id="22" w:name="section-1"/>
    <w:p>
      <w:pPr>
        <w:pStyle w:val="Heading2"/>
      </w:pPr>
    </w:p>
    <w:bookmarkStart w:id="21" w:name="section-2"/>
    <w:p>
      <w:pPr>
        <w:pStyle w:val="Heading3"/>
      </w:pPr>
    </w:p>
    <w:bookmarkEnd w:id="21"/>
    <w:bookmarkEnd w:id="22"/>
    <w:bookmarkStart w:id="23" w:name="section-3"/>
    <w:p>
      <w:pPr>
        <w:pStyle w:val="Heading2"/>
      </w:pPr>
    </w:p>
    <w:p>
      <w:pPr>
        <w:pStyle w:val="FirstParagraph"/>
      </w:pPr>
      <w:r>
        <w:t xml:space="preserve">To collaborate with multidisciplinary teams including psychologists speech therapists and occupational therapists within the Brazilian public school framework</w:t>
      </w:r>
    </w:p>
    <w:p>
      <w:pPr>
        <w:pStyle w:val="BodyText"/>
      </w:pPr>
      <w:r>
        <w:t xml:space="preserve">To develop visual supports and augmentative alternative communication (AAC) tools tailored to the local cultural context</w:t>
      </w:r>
    </w:p>
    <w:bookmarkEnd w:id="23"/>
    <w:bookmarkStart w:id="25" w:name="methodology-and-activities"/>
    <w:p>
      <w:pPr>
        <w:pStyle w:val="Heading2"/>
      </w:pPr>
      <w:r>
        <w:t xml:space="preserve">Methodology and Activities</w:t>
      </w:r>
    </w:p>
    <w:p>
      <w:pPr>
        <w:pStyle w:val="FirstParagraph"/>
      </w:pPr>
      <w:r>
        <w:rPr>
          <w:iCs/>
          <w:i/>
          <w:bCs/>
          <w:b/>
        </w:rPr>
        <w:t xml:space="preserve">Daily Routine:</w:t>
      </w:r>
      <w:r>
        <w:br/>
      </w:r>
      <w:r>
        <w:t xml:space="preserve">My day typically began at 7:30 AM with a team meeting where we discussed the day's agenda and any urgent behavioral or academic concerns. Following this, I would assist in mainstream classrooms ranging from early childhood education to elementary school. The core of my internship involved shadowing students with individualized education plans (IEPs), known locally as *Planos de Desenvolvimento Individual* (PDI).</w:t>
      </w:r>
    </w:p>
    <w:p>
      <w:pPr>
        <w:pStyle w:val="BodyText"/>
      </w:pPr>
      <w:r>
        <w:t xml:space="preserve">A significant portion of my time was dedicated to co-teaching strategies. In São Paulo, it is common for a regular classroom teacher to work alongside a special educator. My role involved modifying lesson plans on the spot to accommodate diverse learning styles. For instance, during a mathematics lesson involving geometry, I created tactile shapes using local materials for students with visual impairments while providing simplified textual instructions and visual schedules for students with ASD.</w:t>
      </w:r>
    </w:p>
    <w:bookmarkStart w:id="24" w:name="collaborative-interventions"/>
    <w:p>
      <w:pPr>
        <w:pStyle w:val="Heading3"/>
      </w:pPr>
      <w:r>
        <w:t xml:space="preserve">Collaborative Interventions</w:t>
      </w:r>
    </w:p>
    <w:p>
      <w:pPr>
        <w:pStyle w:val="FirstParagraph"/>
      </w:pPr>
      <w:r>
        <w:t xml:space="preserve">Collaboration was key to the success of this internship. I worked closely with the school's *Salas de Apoio Pedagógico* (Support Rooms), which are specialized spaces within Brazilian schools designed for pull-out sessions. Here, I conducted small group interventions focusing on social skills and executive functioning. We utilized games and role-playing scenarios that reflected common social interactions in São Paulo neighborhoods, helping students generalize their skills to real-world settings.</w:t>
      </w:r>
    </w:p>
    <w:bookmarkEnd w:id="24"/>
    <w:bookmarkEnd w:id="25"/>
    <w:bookmarkStart w:id="26" w:name="challenges-encountered"/>
    <w:p>
      <w:pPr>
        <w:pStyle w:val="Heading2"/>
      </w:pPr>
      <w:r>
        <w:t xml:space="preserve">Challenges Encountered</w:t>
      </w:r>
    </w:p>
    <w:p>
      <w:pPr>
        <w:pStyle w:val="FirstParagraph"/>
      </w:pPr>
      <w:r>
        <w:t xml:space="preserve">The journey was not without its obstacles. One of the most pressing challenges in Brazil, particularly in large urban centers like São Paulo, is the shortage of specialized resources and trained personnel. While the legal framework for inclusion is robust, implementation often lags due to systemic constraints.</w:t>
      </w:r>
    </w:p>
    <w:p>
      <w:pPr>
        <w:numPr>
          <w:ilvl w:val="0"/>
          <w:numId w:val="1002"/>
        </w:numPr>
        <w:pStyle w:val="Compact"/>
      </w:pPr>
      <w:r>
        <w:rPr>
          <w:bCs/>
          <w:b/>
        </w:rPr>
        <w:t xml:space="preserve">Social Stigma:</w:t>
      </w:r>
      <w:r>
        <w:t xml:space="preserve"> </w:t>
      </w:r>
      <w:r>
        <w:t xml:space="preserve">Despite legal protections, stigma surrounding disability still exists in certain communities. Initial resistance from some parents regarding their child's placement in inclusive settings required careful dialogue and education on the benefits of inclusion.</w:t>
      </w:r>
    </w:p>
    <w:p>
      <w:pPr>
        <w:numPr>
          <w:ilvl w:val="0"/>
          <w:numId w:val="1002"/>
        </w:numPr>
        <w:pStyle w:val="Compact"/>
      </w:pPr>
      <w:r>
        <w:rPr>
          <w:bCs/>
          <w:b/>
        </w:rPr>
        <w:t xml:space="preserve">Linguistic Barriers:</w:t>
      </w:r>
      <w:r>
        <w:t xml:space="preserve"> </w:t>
      </w:r>
      <w:r>
        <w:t xml:space="preserve">As an intern operating primarily in English but working in a Portuguese-speaking environment, clear communication with parents was initially difficult. This was overcome by relying on bilingual support staff and using visual aids extensively.</w:t>
      </w:r>
    </w:p>
    <w:p>
      <w:pPr>
        <w:numPr>
          <w:ilvl w:val="0"/>
          <w:numId w:val="1002"/>
        </w:numPr>
        <w:pStyle w:val="Compact"/>
      </w:pPr>
      <w:r>
        <w:rPr>
          <w:bCs/>
          <w:b/>
        </w:rPr>
        <w:t xml:space="preserve">Infrastructure Limitations:</w:t>
      </w:r>
      <w:r>
        <w:t xml:space="preserve"> </w:t>
      </w:r>
      <w:r>
        <w:t xml:space="preserve">Not all classrooms were fully accessible physically or sensorily. Adapting existing spaces to meet the needs of wheelchairs or sensory sensitivities required creativity and resourcefulness.</w:t>
      </w:r>
    </w:p>
    <w:bookmarkEnd w:id="26"/>
    <w:bookmarkStart w:id="28" w:name="achievements-and-outcomes"/>
    <w:p>
      <w:pPr>
        <w:pStyle w:val="Heading2"/>
      </w:pPr>
      <w:r>
        <w:t xml:space="preserve">Achievements and Outcomes</w:t>
      </w:r>
    </w:p>
    <w:p>
      <w:pPr>
        <w:pStyle w:val="FirstParagraph"/>
      </w:pPr>
      <w:r>
        <w:t xml:space="preserve">Despite these challenges, the internship yielded significant positive outcomes. Students demonstrated marked improvements in academic engagement and social integration. For example, Lucas (a pseudonym), a 10-year-old student with severe ASD who previously struggled to participate in group activities, began engaging in parallel play within two months of intervention and eventually moved to cooperative play.</w:t>
      </w:r>
    </w:p>
    <w:p>
      <w:pPr>
        <w:pStyle w:val="BodyText"/>
      </w:pPr>
      <w:r>
        <w:t xml:space="preserve">Moreover, the collaborative model I helped refine allowed regular classroom teachers to feel more confident in managing diverse classrooms. Feedback from supervising teachers indicated that they felt better equipped to handle behavioral challenges and adapt curriculum content.</w:t>
      </w:r>
    </w:p>
    <w:bookmarkStart w:id="27" w:name="data-summary"/>
    <w:p>
      <w:pPr>
        <w:pStyle w:val="Heading3"/>
      </w:pPr>
      <w:r>
        <w:t xml:space="preserve">Data Summary</w:t>
      </w:r>
    </w:p>
    <w:p>
      <w:pPr>
        <w:pStyle w:val="FirstParagraph"/>
      </w:pPr>
      <w:r>
        <w:t xml:space="preserve">Student Group</w:t>
      </w:r>
    </w:p>
    <w:p>
      <w:pPr>
        <w:pStyle w:val="BodyText"/>
      </w:pPr>
      <w:r>
        <w:t xml:space="preserve">Intervention Focus</w:t>
      </w:r>
    </w:p>
    <w:p>
      <w:pPr>
        <w:pStyle w:val="BodyText"/>
      </w:pPr>
      <w:r>
        <w:t xml:space="preserve">Outcome Percentage &lt; tr&gt;</w:t>
      </w:r>
    </w:p>
    <w:p>
      <w:pPr>
        <w:pStyle w:val="BodyText"/>
      </w:pPr>
      <w:r>
        <w:t xml:space="preserve">AUD/ADHD</w:t>
      </w:r>
    </w:p>
    <w:p>
      <w:pPr>
        <w:pStyle w:val="BodyText"/>
      </w:pPr>
      <w:r>
        <w:t xml:space="preserve">Social Skills Training 85% Improvement</w:t>
      </w:r>
      <w:r>
        <w:br/>
      </w:r>
      <w:r>
        <w:t xml:space="preserve">ASD</w:t>
      </w:r>
      <w:r>
        <w:br/>
      </w:r>
      <w:r>
        <w:t xml:space="preserve">Academic Engagement 70% Increase in Task Completion</w:t>
      </w:r>
      <w:r>
        <w:br/>
      </w:r>
      <w:r>
        <w:t xml:space="preserve">Physical Disabilities Mobility &amp; Access Awareness 90% Teacher Confidence Boost</w:t>
      </w:r>
    </w:p>
    <w:bookmarkEnd w:id="27"/>
    <w:bookmarkEnd w:id="28"/>
    <w:bookmarkStart w:id="29" w:name="cultural-reflections"/>
    <w:p>
      <w:pPr>
        <w:pStyle w:val="Heading2"/>
      </w:pPr>
      <w:r>
        <w:t xml:space="preserve">Cultural Reflections</w:t>
      </w:r>
    </w:p>
    <w:p>
      <w:pPr>
        <w:pStyle w:val="FirstParagraph"/>
      </w:pPr>
      <w:r>
        <w:t xml:space="preserve">Working as a Special Education Teacher in Brazil São Paulo offered profound cultural insights. The Brazilian approach to education emphasizes warmth (*calor humano*) and relational connections. This human-centric approach complemented my professional skills, reminding me that education is not just about academic metrics but also about fostering holistic well-being and joy (*alegria*). Participating in school festivals and community events helped break down barriers between the school and the neighborhood, reinforcing the idea that inclusive education extends beyond classroom walls.</w:t>
      </w:r>
    </w:p>
    <w:bookmarkEnd w:id="29"/>
    <w:bookmarkStart w:id="30" w:name="conclusion"/>
    <w:p>
      <w:pPr>
        <w:pStyle w:val="Heading2"/>
      </w:pPr>
      <w:r>
        <w:t xml:space="preserve">Conclusion</w:t>
      </w:r>
    </w:p>
    <w:p>
      <w:pPr>
        <w:pStyle w:val="FirstParagraph"/>
      </w:pPr>
      <w:r>
        <w:t xml:space="preserve">In conclusion, this internship as a Special Education Teacher in São Paulo has been transformative. It reinforced my belief in the power of inclusive education while highlighting the urgent need for continued investment in teacher training and infrastructure. The experience deepened my understanding of how global pedagogical theories must be adapted to fit local cultural and socio-economic realities.</w:t>
      </w:r>
    </w:p>
    <w:p>
      <w:pPr>
        <w:pStyle w:val="BodyText"/>
      </w:pPr>
      <w:r>
        <w:t xml:space="preserve">The challenges faced provided resilience, while the successes offered hope for a more equitable educational system. Moving forward, I am committed to advocating for inclusive practices both locally and globally, drawing inspiration from the vibrant spirit of São Paulo's educational community. This report serves not only as a record of my growth but also as a testament to the collaborative efforts of all staff at Escola Municipal Inclusiva.</w:t>
      </w:r>
    </w:p>
    <w:p>
      <w:pPr>
        <w:pStyle w:val="BodyText"/>
      </w:pPr>
      <w:r>
        <w:rPr>
          <w:iCs/>
          <w:i/>
        </w:rPr>
        <w:t xml:space="preserve">End of Internship Report</w:t>
      </w:r>
    </w:p>
    <w:p>
      <w:pPr>
        <w:pStyle w:val="BodyText"/>
      </w:pPr>
      <w:r>
        <w:rPr>
          <w:bCs/>
          <w:b/>
        </w:rPr>
        <w:t xml:space="preserve">Signed:</w:t>
      </w:r>
      <w:r>
        <w:t xml:space="preserve"> </w:t>
      </w:r>
      <w:r>
        <w:t xml:space="preserve">Alex Johnson</w:t>
      </w:r>
    </w:p>
    <w:p>
      <w:pPr>
        <w:pStyle w:val="BodyText"/>
      </w:pPr>
      <w:r>
        <w:rPr>
          <w:bCs/>
          <w:b/>
        </w:rPr>
        <w:t xml:space="preserve">Date : October 15 , 2023 `</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Special Education Teacher</dc:title>
  <dc:creator/>
  <dc:language>en</dc:language>
  <cp:keywords/>
  <dcterms:created xsi:type="dcterms:W3CDTF">2026-07-29T17:21:41Z</dcterms:created>
  <dcterms:modified xsi:type="dcterms:W3CDTF">2026-07-29T17:21:41Z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