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Speech</w:t>
      </w:r>
      <w:r>
        <w:t xml:space="preserve"> </w:t>
      </w:r>
      <w:r>
        <w:t xml:space="preserve">Therapist</w:t>
      </w:r>
      <w:r>
        <w:t xml:space="preserve"> </w:t>
      </w:r>
      <w:r>
        <w:t xml:space="preserve">Practice</w:t>
      </w:r>
      <w:r>
        <w:t xml:space="preserve"> </w:t>
      </w:r>
      <w:r>
        <w:t xml:space="preserve">in</w:t>
      </w:r>
      <w:r>
        <w:t xml:space="preserve"> </w:t>
      </w:r>
      <w:r>
        <w:t xml:space="preserve">Canada</w:t>
      </w:r>
      <w:r>
        <w:t xml:space="preserve"> </w:t>
      </w:r>
      <w:r>
        <w:t xml:space="preserve">Montreal</w:t>
      </w:r>
    </w:p>
    <w:bookmarkStart w:id="26" w:name="internship-report"/>
    <w:p>
      <w:pPr>
        <w:pStyle w:val="Heading1"/>
      </w:pPr>
      <w:r>
        <w:t xml:space="preserve">Internship Report</w:t>
      </w:r>
    </w:p>
    <w:p>
      <w:pPr>
        <w:pStyle w:val="FirstParagraph"/>
      </w:pPr>
      <w:r>
        <w:rPr>
          <w:bCs/>
          <w:b/>
        </w:rPr>
        <w:t xml:space="preserve">Name of Intern:</w:t>
      </w:r>
      <w:r>
        <w:t xml:space="preserve">[Your Name]</w:t>
      </w:r>
      <w:r>
        <w:br/>
      </w:r>
      <w:r>
        <w:rPr>
          <w:bCs/>
          <w:b/>
        </w:rPr>
        <w:t xml:space="preserve">Date:</w:t>
      </w:r>
      <w:r>
        <w:t xml:space="preserve">[Current Date]</w:t>
      </w:r>
      <w:r>
        <w:br/>
      </w:r>
      <w:r>
        <w:rPr>
          <w:bCs/>
          <w:b/>
        </w:rPr>
        <w:t xml:space="preserve">Institution Hosted:</w:t>
      </w:r>
      <w:r>
        <w:t xml:space="preserve">Montreal Speech-Language Pathology Clinic</w:t>
      </w:r>
      <w:r>
        <w:br/>
      </w:r>
    </w:p>
    <w:p>
      <w:pPr>
        <w:pStyle w:val="BodyText"/>
      </w:pPr>
      <w:r>
        <w:t xml:space="preserve">Supervisor Dr. Jane Doe, Ph.D., SLSP (Quebec)</w:t>
      </w:r>
    </w:p>
    <w:bookmarkStart w:id="20" w:name="introduction"/>
    <w:p>
      <w:pPr>
        <w:pStyle w:val="Heading2"/>
      </w:pPr>
      <w:r>
        <w:t xml:space="preserve">1. Introduction</w:t>
      </w:r>
    </w:p>
    <w:p>
      <w:pPr>
        <w:pStyle w:val="FirstParagraph"/>
      </w:pPr>
      <w:r>
        <w:t xml:space="preserve">This report outlines the professional development experiences, clinical observations, and theoretical applications acquired during my internship as a Speech Therapist in Canada Montreal. The primary objective of this practicum was to bridge the gap between academic theory and practical application within the specific healthcare context of Quebec. This experience was not only about refining clinical skills but also understanding the unique linguistic landscape that defines</w:t>
      </w:r>
      <w:r>
        <w:t xml:space="preserve"> </w:t>
      </w:r>
      <w:r>
        <w:rPr>
          <w:bCs/>
          <w:b/>
        </w:rPr>
        <w:t xml:space="preserve">Canada Montreal</w:t>
      </w:r>
      <w:r>
        <w:t xml:space="preserve">. As one of North America's most distinct bilingual hubs, providing speech-language pathology services here requires a nuanced approach that respects both English and French language dynamics.</w:t>
      </w:r>
    </w:p>
    <w:p>
      <w:pPr>
        <w:pStyle w:val="BodyText"/>
      </w:pPr>
      <w:r>
        <w:t xml:space="preserve">The internship was conducted under the strict supervision of licensed Speech-Language Pathologists (SLPs) registered with the Ordre professionnel de la orthophoniste et audiologiste du Québec (OPAQ). This regulatory body ensures that all practitioners meet rigorous ethical and professional standards. Throughout this period, I engaged in assessment, diagnosis planning, and therapeutic interventions for a diverse clientele ranging from pediatric patients with developmental delays to adults recovering from strokes or suffering from neurodegenerative disorders.</w:t>
      </w:r>
    </w:p>
    <w:bookmarkEnd w:id="20"/>
    <w:bookmarkStart w:id="21" w:name="X59eb6b9c83715fb3aeff7e70107b9733f60305b"/>
    <w:p>
      <w:pPr>
        <w:pStyle w:val="Heading2"/>
      </w:pPr>
      <w:r>
        <w:t xml:space="preserve">2. Clinical Environment and Demographics in Canada Montreal</w:t>
      </w:r>
    </w:p>
    <w:p>
      <w:pPr>
        <w:pStyle w:val="FirstParagraph"/>
      </w:pPr>
      <w:r>
        <w:t xml:space="preserve">The setting of this internship was pivotal to my learning curve. Working in</w:t>
      </w:r>
      <w:r>
        <w:t xml:space="preserve"> </w:t>
      </w:r>
      <w:r>
        <w:rPr>
          <w:bCs/>
          <w:b/>
        </w:rPr>
        <w:t xml:space="preserve">Canada Montreal</w:t>
      </w:r>
      <w:r>
        <w:t xml:space="preserve"> </w:t>
      </w:r>
      <w:r>
        <w:t xml:space="preserve">presented a unique challenge and opportunity: the bilingual nature of the population. Unlike other regions where monolingual assessments might be standard, here, I frequently encountered clients who were either bilingual themselves or whose families preferred services in one language over another due to immigration status or educational background.</w:t>
      </w:r>
    </w:p>
    <w:p>
      <w:pPr>
        <w:pStyle w:val="BodyText"/>
      </w:pPr>
      <w:r>
        <w:t xml:space="preserve">The clinic served a wide demographic spectrum. A significant portion of our caseload involved children from immigrant families who were navigating the acquisition of both French and English simultaneously. This context required me to adapt my assessment tools, ensuring that I did not mistake language difference for language disorder—a critical distinction in modern speech therapy practices in multicultural cities like</w:t>
      </w:r>
      <w:r>
        <w:t xml:space="preserve"> </w:t>
      </w:r>
      <w:r>
        <w:rPr>
          <w:bCs/>
          <w:b/>
        </w:rPr>
        <w:t xml:space="preserve">Canada Montreal</w:t>
      </w:r>
      <w:r>
        <w:t xml:space="preserve">. Additionally, working with elderly patients often involved addressing aphasia and dysphagia, necessitating a deep understanding of neuro-rehabilitation techniques tailored to individual cognitive profiles.</w:t>
      </w:r>
    </w:p>
    <w:bookmarkEnd w:id="21"/>
    <w:bookmarkStart w:id="22" w:name="key-responsibilities-and-clinical-duties"/>
    <w:p>
      <w:pPr>
        <w:pStyle w:val="Heading2"/>
      </w:pPr>
      <w:r>
        <w:t xml:space="preserve">3. Key Responsibilities and Clinical Duties</w:t>
      </w:r>
    </w:p>
    <w:p>
      <w:pPr>
        <w:pStyle w:val="FirstParagraph"/>
      </w:pPr>
      <w:r>
        <w:t xml:space="preserve">During the internship period labeled as "Speech Therapist" in training, I was involved in several core activities that defined my daily routine:</w:t>
      </w:r>
    </w:p>
    <w:p>
      <w:pPr>
        <w:numPr>
          <w:ilvl w:val="0"/>
          <w:numId w:val="1001"/>
        </w:numPr>
        <w:pStyle w:val="Compact"/>
      </w:pPr>
      <w:r>
        <w:rPr>
          <w:bCs/>
          <w:b/>
        </w:rPr>
        <w:t xml:space="preserve">Clinical Assessment:</w:t>
      </w:r>
      <w:r>
        <w:t xml:space="preserve">I assisted in administering standardized tests such as the CELF (Clinical Evaluation of Language Fundamentals) and PLS (Preschool Language Scales). However, given the bilingual context of</w:t>
      </w:r>
      <w:r>
        <w:t xml:space="preserve"> </w:t>
      </w:r>
      <w:r>
        <w:rPr>
          <w:bCs/>
          <w:b/>
        </w:rPr>
        <w:t xml:space="preserve">Canada Montreal</w:t>
      </w:r>
      <w:r>
        <w:t xml:space="preserve">, I learned to utilize dynamic assessment methods and non-standardized language samples to get a true picture of a child's linguistic capabilities without bias toward their dominant language.</w:t>
      </w:r>
    </w:p>
    <w:p>
      <w:pPr>
        <w:numPr>
          <w:ilvl w:val="0"/>
          <w:numId w:val="1001"/>
        </w:numPr>
        <w:pStyle w:val="Compact"/>
      </w:pPr>
      <w:r>
        <w:rPr>
          <w:bCs/>
          <w:b/>
        </w:rPr>
        <w:t xml:space="preserve">Treatment Planning:</w:t>
      </w:r>
      <w:r>
        <w:t xml:space="preserve">I collaborated with my supervisors to create Individualized Education Plans (IEPs) and therapy goals. These plans were not generic; they were culturally responsive. For instance, when treating a francophone child struggling with articulation in an anglophone school environment, the strategy involved close coordination with teachers in both languages.</w:t>
      </w:r>
    </w:p>
    <w:p>
      <w:pPr>
        <w:numPr>
          <w:ilvl w:val="0"/>
          <w:numId w:val="1001"/>
        </w:numPr>
        <w:pStyle w:val="Compact"/>
      </w:pPr>
      <w:r>
        <w:rPr>
          <w:bCs/>
          <w:b/>
        </w:rPr>
        <w:t xml:space="preserve">Direct Therapy Sessions:</w:t>
      </w:r>
      <w:r>
        <w:t xml:space="preserve">I conducted weekly one-on-one sessions focusing on articulation therapy for young children and language enrichment activities for preschoolers. One notable case involved a four-year-old boy with expressive language delay. Through play-based intervention, we worked on expanding his vocabulary in both French and English, respecting the family's preference for maintaining their heritage language while mastering the local majority tongue.</w:t>
      </w:r>
    </w:p>
    <w:p>
      <w:pPr>
        <w:numPr>
          <w:ilvl w:val="0"/>
          <w:numId w:val="1001"/>
        </w:numPr>
        <w:pStyle w:val="Compact"/>
      </w:pPr>
      <w:r>
        <w:rPr>
          <w:bCs/>
          <w:b/>
        </w:rPr>
        <w:t xml:space="preserve">Interdisciplinary Collaboration:</w:t>
      </w:r>
      <w:r>
        <w:t xml:space="preserve">In</w:t>
      </w:r>
      <w:r>
        <w:t xml:space="preserve"> </w:t>
      </w:r>
      <w:r>
        <w:rPr>
          <w:bCs/>
          <w:b/>
        </w:rPr>
        <w:t xml:space="preserve">Canada Montreal</w:t>
      </w:r>
      <w:r>
        <w:t xml:space="preserve">, healthcare is highly integrated. I participated in case conferences with occupational therapists, psychologists, and special education teachers. This holistic approach ensured that the Speech Therapist's recommendations were supported by a broader network of care.</w:t>
      </w:r>
    </w:p>
    <w:p>
      <w:pPr>
        <w:numPr>
          <w:ilvl w:val="0"/>
          <w:numId w:val="1001"/>
        </w:numPr>
        <w:pStyle w:val="Compact"/>
      </w:pPr>
      <w:r>
        <w:rPr>
          <w:bCs/>
          <w:b/>
        </w:rPr>
        <w:t xml:space="preserve">Family Education and Counseling:</w:t>
      </w:r>
      <w:r>
        <w:t xml:space="preserve">A significant part of my role involved educating parents about their children's conditions. In a city as diverse as</w:t>
      </w:r>
      <w:r>
        <w:t xml:space="preserve"> </w:t>
      </w:r>
      <w:r>
        <w:rPr>
          <w:bCs/>
          <w:b/>
        </w:rPr>
        <w:t xml:space="preserve">Canada Montreal</w:t>
      </w:r>
      <w:r>
        <w:t xml:space="preserve">, language barriers could be profound for non-French/English speakers. I learned to utilize translation services effectively and developed visual aids that transcended linguistic boundaries to ensure caregivers felt empowered.</w:t>
      </w:r>
    </w:p>
    <w:bookmarkEnd w:id="22"/>
    <w:bookmarkStart w:id="23" w:name="Xed71b1729541371f9c79e0c4b2fa4d81b0ea938"/>
    <w:p>
      <w:pPr>
        <w:pStyle w:val="Heading2"/>
      </w:pPr>
      <w:r>
        <w:t xml:space="preserve">4. Challenges Encountered and Solutions Implemented</w:t>
      </w:r>
    </w:p>
    <w:p>
      <w:pPr>
        <w:pStyle w:val="FirstParagraph"/>
      </w:pPr>
      <w:r>
        <w:t xml:space="preserve">The transition into the professional role of a Speech Therapist was not without its hurdles. The most significant challenge was navigating the bureaucratic nuances of the Quebec healthcare system, which differs significantly from systems in other parts of North America or Europe. Understanding how to navigate public funding versus private practice options in</w:t>
      </w:r>
      <w:r>
        <w:t xml:space="preserve"> </w:t>
      </w:r>
      <w:r>
        <w:rPr>
          <w:bCs/>
          <w:b/>
        </w:rPr>
        <w:t xml:space="preserve">Canada Montreal</w:t>
      </w:r>
      <w:r>
        <w:t xml:space="preserve"> </w:t>
      </w:r>
      <w:r>
        <w:t xml:space="preserve">required a steep learning curve.</w:t>
      </w:r>
    </w:p>
    <w:p>
      <w:pPr>
        <w:pStyle w:val="BodyText"/>
      </w:pPr>
      <w:r>
        <w:t xml:space="preserve">Another challenge was cultural competence. While</w:t>
      </w:r>
      <w:r>
        <w:t xml:space="preserve"> </w:t>
      </w:r>
      <w:r>
        <w:rPr>
          <w:bCs/>
          <w:b/>
        </w:rPr>
        <w:t xml:space="preserve">Canada Montreal</w:t>
      </w:r>
    </w:p>
    <w:p>
      <w:pPr>
        <w:pStyle w:val="BodyText"/>
      </w:pPr>
      <w:r>
        <w:t xml:space="preserve">To overcome these challenges, I engaged in continuous professional development workshops offered by local institutions. I also sought mentorship from senior SLPs who had years of experience working in the multicultural fabric of</w:t>
      </w:r>
      <w:r>
        <w:t xml:space="preserve"> </w:t>
      </w:r>
      <w:r>
        <w:rPr>
          <w:bCs/>
          <w:b/>
        </w:rPr>
        <w:t xml:space="preserve">Canada Montreal</w:t>
      </w:r>
      <w:r>
        <w:t xml:space="preserve">. Their guidance helped me refine my approach to bilingual assessment, ensuring that I was adhering to best practices that prevent misdiagnosis.</w:t>
      </w:r>
    </w:p>
    <w:bookmarkEnd w:id="23"/>
    <w:bookmarkStart w:id="24" w:name="X180c8c84adc07efba2f2a9b8c4312902c733a11"/>
    <w:p>
      <w:pPr>
        <w:pStyle w:val="Heading2"/>
      </w:pPr>
      <w:r>
        <w:t xml:space="preserve">5. Professional Development and Ethical Considerations</w:t>
      </w:r>
    </w:p>
    <w:p>
      <w:pPr>
        <w:pStyle w:val="FirstParagraph"/>
      </w:pPr>
      <w:r>
        <w:t xml:space="preserve">Ethics played a central role in this internship. As a trainee Speech Therapist, I strictly adhered to the code of ethics established by the OPAQ. Confidentiality, informed consent, and professional boundaries were paramount. In</w:t>
      </w:r>
      <w:r>
        <w:t xml:space="preserve"> </w:t>
      </w:r>
      <w:r>
        <w:rPr>
          <w:bCs/>
          <w:b/>
        </w:rPr>
        <w:t xml:space="preserve">Canada Montreal</w:t>
      </w:r>
      <w:r>
        <w:t xml:space="preserve">, where privacy laws (such as those enforced by the Office de la protection du citoyen) are stringent, maintaining client data integrity was a daily priority.</w:t>
      </w:r>
    </w:p>
    <w:p>
      <w:pPr>
        <w:pStyle w:val="BodyText"/>
      </w:pPr>
      <w:r>
        <w:t xml:space="preserve">I also developed my skills in reflective practice. Keeping a clinical journal allowed me to process difficult cases and seek supervision when needed. This habit of self-reflection is crucial for any Speech Therapist aiming for long-term career success. It allows practitioners to identify their strengths, acknowledge areas for improvement, and stay updated with the latest research in linguistics and speech pathology.</w:t>
      </w:r>
    </w:p>
    <w:bookmarkEnd w:id="24"/>
    <w:bookmarkStart w:id="25" w:name="conclusion"/>
    <w:p>
      <w:pPr>
        <w:pStyle w:val="Heading2"/>
      </w:pPr>
      <w:r>
        <w:t xml:space="preserve">6. Conclusion</w:t>
      </w:r>
    </w:p>
    <w:p>
      <w:pPr>
        <w:pStyle w:val="FirstParagraph"/>
      </w:pPr>
      <w:r>
        <w:t xml:space="preserve">In conclusion, my internship as a Speech Therapist in</w:t>
      </w:r>
      <w:r>
        <w:t xml:space="preserve"> </w:t>
      </w:r>
      <w:r>
        <w:rPr>
          <w:bCs/>
          <w:b/>
        </w:rPr>
        <w:t xml:space="preserve">Canada Montreal</w:t>
      </w:r>
      <w:r>
        <w:t xml:space="preserve"> </w:t>
      </w:r>
      <w:r>
        <w:t xml:space="preserve">has been an invaluable experience that has profoundly shaped my professional identity. It provided me with more than just clinical skills; it gave me a deep appreciation for the complexity of language within a bilingual and multicultural framework. The unique environment of</w:t>
      </w:r>
      <w:r>
        <w:t xml:space="preserve"> </w:t>
      </w:r>
      <w:r>
        <w:rPr>
          <w:bCs/>
          <w:b/>
        </w:rPr>
        <w:t xml:space="preserve">Canada Montreal</w:t>
      </w:r>
      <w:r>
        <w:t xml:space="preserve">, with its rich linguistic heritage and diverse population, challenged me to become a more flexible, empathetic, and culturally competent practitioner.</w:t>
      </w:r>
    </w:p>
    <w:p>
      <w:pPr>
        <w:pStyle w:val="BodyText"/>
      </w:pPr>
      <w:r>
        <w:t xml:space="preserve">I am now better equipped to handle the intricate cases that arise in modern speech-language pathology. Whether dealing with developmental delays in children or neurogenic disorders in adults, I understand the importance of a holistic approach that considers the linguistic and cultural context of every client. This internship has laid a solid foundation for my future career, and I look forward to contributing to the healthcare community as a fully licensed Speech Therapist, dedicated to improving communication outcomes for individuals across</w:t>
      </w:r>
      <w:r>
        <w:t xml:space="preserve"> </w:t>
      </w:r>
      <w:r>
        <w:rPr>
          <w:bCs/>
          <w:b/>
        </w:rPr>
        <w:t xml:space="preserve">Canada Montreal</w:t>
      </w:r>
      <w:r>
        <w:t xml:space="preserve">.</w:t>
      </w:r>
    </w:p>
    <w:p>
      <w:pPr>
        <w:pStyle w:val="BodyText"/>
      </w:pPr>
      <w:r>
        <w:t xml:space="preserve">I would like to express my deepest gratitude to my supervisors, the staff at the clinic, and every client who trusted me with their journey toward better communication. Their support made this transformative experience possible.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Speech Therapist Practice in Canada Montreal</dc:title>
  <dc:creator/>
  <dc:language>en</dc:language>
  <cp:keywords/>
  <dcterms:created xsi:type="dcterms:W3CDTF">2026-07-29T06:11:20Z</dcterms:created>
  <dcterms:modified xsi:type="dcterms:W3CDTF">2026-07-29T06:11:20Z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