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Therapy</w:t>
      </w:r>
      <w:r>
        <w:t xml:space="preserve"> </w:t>
      </w:r>
      <w:r>
        <w:t xml:space="preserve">Practice</w:t>
      </w:r>
      <w:r>
        <w:t xml:space="preserve"> </w:t>
      </w:r>
      <w:r>
        <w:t xml:space="preserve">in</w:t>
      </w:r>
      <w:r>
        <w:t xml:space="preserve"> </w:t>
      </w:r>
      <w:r>
        <w:t xml:space="preserve">India</w:t>
      </w:r>
      <w:r>
        <w:t xml:space="preserve"> </w:t>
      </w:r>
      <w:r>
        <w:t xml:space="preserve">Bangalore</w:t>
      </w:r>
    </w:p>
    <w:bookmarkStart w:id="20" w:name="internship-report-on-speech-therapy"/>
    <w:p>
      <w:pPr>
        <w:pStyle w:val="Heading1"/>
      </w:pPr>
      <w:r>
        <w:t xml:space="preserve">Internship Report on Speech Therapy</w:t>
      </w:r>
    </w:p>
    <w:p>
      <w:pPr>
        <w:pStyle w:val="FirstParagraph"/>
      </w:pPr>
      <w:r>
        <w:rPr>
          <w:bCs/>
          <w:b/>
        </w:rPr>
        <w:t xml:space="preserve">Location:</w:t>
      </w:r>
      <w:r>
        <w:t xml:space="preserve"> </w:t>
      </w:r>
      <w:r>
        <w:t xml:space="preserve">India, Bangalore</w:t>
      </w:r>
      <w:r>
        <w:br/>
      </w:r>
      <w:r>
        <w:br/>
      </w:r>
    </w:p>
    <w:bookmarkEnd w:id="20"/>
    <w:bookmarkStart w:id="21" w:name="i.-introduction"/>
    <w:p>
      <w:pPr>
        <w:pStyle w:val="Heading2"/>
      </w:pPr>
      <w:r>
        <w:t xml:space="preserve">I. Introduction</w:t>
      </w:r>
    </w:p>
    <w:p>
      <w:pPr>
        <w:pStyle w:val="FirstParagraph"/>
      </w:pPr>
      <w:r>
        <w:t xml:space="preserve">The following document serves as a comprehensive report detailing my clinical internship experience as a Speech Therapist trainee in the vibrant metropolitan city of Bangalore, India. This period of practical training was instrumental in bridging the gap between academic theoretical knowledge and real-world clinical application. Bangalore, often referred to as the "Silicon Valley of India," is not only a hub for technology but also increasingly becoming a center for advanced healthcare services and neuro-rehabilitation. Conducting this internship in this specific geographic context provided unique insights into the diversity of speech, language, and swallowing disorders prevalent in South India. The primary objective of this internship was to refine assessment techniques, develop individualized treatment plans, and understand the socio-cultural nuances that influence communication disorders among patients across different demographics.</w:t>
      </w:r>
    </w:p>
    <w:bookmarkEnd w:id="21"/>
    <w:bookmarkStart w:id="22" w:name="ii.-overview-of-the-clinical-setting"/>
    <w:p>
      <w:pPr>
        <w:pStyle w:val="Heading2"/>
      </w:pPr>
      <w:r>
        <w:t xml:space="preserve">II. Overview of the Clinical Setting</w:t>
      </w:r>
    </w:p>
    <w:p>
      <w:pPr>
        <w:pStyle w:val="FirstParagraph"/>
      </w:pPr>
      <w:r>
        <w:t xml:space="preserve">The internship took place at a specialized multidisciplinary rehabilitation center located in central Bangalore. This facility is renowned for its holistic approach to patient care, integrating physiotherapy, occupational therapy, and speech-language pathology services. The clinic serves a diverse population ranging from pediatric patients with developmental delays to adult stroke survivors experiencing aphasia and dysphagia. The infrastructure includes state-of-the-art diagnostic equipment such as videofluoroscopic swallowing studies (VFSS) units and advanced voice analysis software. Working in this environment allowed me to observe the standard of care required in urban Indian healthcare settings, where patient volume is high, yet personalized attention remains a priority.</w:t>
      </w:r>
    </w:p>
    <w:bookmarkEnd w:id="22"/>
    <w:bookmarkStart w:id="23" w:name="X830fcd4e92141d9bcd00ba84af0270b415f3e3a"/>
    <w:p>
      <w:pPr>
        <w:pStyle w:val="Heading2"/>
      </w:pPr>
      <w:r>
        <w:t xml:space="preserve">III. Clinical Assessments and Observations</w:t>
      </w:r>
    </w:p>
    <w:p>
      <w:pPr>
        <w:pStyle w:val="FirstParagraph"/>
      </w:pPr>
      <w:r>
        <w:t xml:space="preserve">A significant portion of my time during the internship was dedicated to conducting comprehensive speech and language assessments. In Bangalore, the linguistic diversity is immense; patients frequently present with multilingual backgrounds involving Kannada, Hindi, Tamil, Telugu, and English. This necessitated a culturally competent assessment approach. I learned to administer standardized tools like the Clinical Evaluation of Language Fundamentals (CELF) while adapting them for cultural relevance.</w:t>
      </w:r>
    </w:p>
    <w:p>
      <w:pPr>
        <w:pStyle w:val="BodyText"/>
      </w:pPr>
      <w:r>
        <w:t xml:space="preserve">I observed cases of developmental language disorder in children aged 3 to 6 years. Many parents initially attributed delayed speech milestones to "late talking" or bilingual confusion. Through education and demonstration, we helped families understand the necessity of early intervention. Another common presentation was adult-onset aphasia following cerebrovascular accidents (strokes), which are increasingly prevalent in Bangalore due to lifestyle changes associated with urban living. I assisted senior therapists in mapping language profiles for these patients, identifying whether their deficits were primarily receptive, expressive, or mixed.</w:t>
      </w:r>
    </w:p>
    <w:bookmarkEnd w:id="23"/>
    <w:bookmarkStart w:id="24" w:name="X59bab59de4374509b37bdee02f1313aad1adeb6"/>
    <w:p>
      <w:pPr>
        <w:pStyle w:val="Heading2"/>
      </w:pPr>
      <w:r>
        <w:t xml:space="preserve">IV. Therapeutic Interventions and Techniques</w:t>
      </w:r>
    </w:p>
    <w:p>
      <w:pPr>
        <w:pStyle w:val="FirstParagraph"/>
      </w:pPr>
      <w:r>
        <w:t xml:space="preserve">The core of the internship involved designing and implementing therapy sessions. For pediatric cases with autism spectrum disorders (ASD), I utilized Applied Behavior Analysis (ABA) techniques combined with visual supports to enhance communication skills. We focused on functional communication training, teaching children to use gestures, picture exchange systems, or speech generating devices depending on their abilities.</w:t>
      </w:r>
    </w:p>
    <w:p>
      <w:pPr>
        <w:pStyle w:val="BodyText"/>
      </w:pPr>
      <w:r>
        <w:t xml:space="preserve">For adult neurological cases, I participated in constraint-induced language therapy for aphasia patients and practiced dysphagia management protocols. One memorable case involved a patient with Parkinson’s disease exhibiting hypophonia (soft voice). We implemented the Lee Silverman Voice Treatment (LSVT LOUD) principles, emphasizing high-effort vocalizations. The progress made by this patient over eight weeks was remarkable, significantly improving their quality of life and social interaction capabilities. Additionally, I gained experience in accent modification therapy for IT professionals relocating to global companies, a niche service that is in high demand within Bangalore’s tech sector.</w:t>
      </w:r>
    </w:p>
    <w:bookmarkEnd w:id="24"/>
    <w:bookmarkStart w:id="25" w:name="X7fee7b410039cc39410917073ee8d1badd6901a"/>
    <w:p>
      <w:pPr>
        <w:pStyle w:val="Heading2"/>
      </w:pPr>
      <w:r>
        <w:t xml:space="preserve">V. Cultural and Socio-Economic Considerations</w:t>
      </w:r>
    </w:p>
    <w:p>
      <w:pPr>
        <w:pStyle w:val="FirstParagraph"/>
      </w:pPr>
      <w:r>
        <w:t xml:space="preserve">A crucial aspect of practicing as a Speech Therapist in India, specifically in Bangalore, is navigating the socio-economic landscape. While the center provided subsidized rates for low-income families, many patients still faced financial constraints that affected their ability to attend regular sessions. I learned to create home-exercise programs that required minimal resources but yielded maximum benefit. Furthermore, understanding family dynamics was essential. In Indian culture, extended families play a pivotal role in patient care. Engaging grandparents and siblings in the therapy process often accelerated outcomes, as they became active participants rather than passive observers.</w:t>
      </w:r>
    </w:p>
    <w:bookmarkEnd w:id="25"/>
    <w:bookmarkStart w:id="26" w:name="Xee1048dd0763c441b91f9bc83c36208aa3b613f"/>
    <w:p>
      <w:pPr>
        <w:pStyle w:val="Heading2"/>
      </w:pPr>
      <w:r>
        <w:t xml:space="preserve">VI. Professional Development and Challenges</w:t>
      </w:r>
    </w:p>
    <w:p>
      <w:pPr>
        <w:pStyle w:val="FirstParagraph"/>
      </w:pPr>
      <w:r>
        <w:t xml:space="preserve">The internship posed several professional challenges. One major hurdle was overcoming the stigma associated with speech disorders in certain communities. Patients sometimes felt shame or embarrassment about their stuttering or voice impairments, leading to delayed help-seeking behavior. Overcoming this required building strong therapeutic alliances and demonstrating empathy and confidentiality.</w:t>
      </w:r>
    </w:p>
    <w:p>
      <w:pPr>
        <w:pStyle w:val="BodyText"/>
      </w:pPr>
      <w:r>
        <w:t xml:space="preserve">Another challenge was keeping up with evidence-based practice while managing high caseloads. The fast-paced environment of Bangalore demanded efficient time management skills. I learned to prioritize interventions based on urgency and potential impact on the patient’s daily functioning. Regular case conferences with multidisciplinary teams helped me refine my clinical reasoning and stay updated on the latest research in neuroplasticity and language acquisition.</w:t>
      </w:r>
    </w:p>
    <w:bookmarkEnd w:id="26"/>
    <w:bookmarkStart w:id="27" w:name="vii.-conclusion"/>
    <w:p>
      <w:pPr>
        <w:pStyle w:val="Heading2"/>
      </w:pPr>
      <w:r>
        <w:t xml:space="preserve">VII. Conclusion</w:t>
      </w:r>
    </w:p>
    <w:p>
      <w:pPr>
        <w:pStyle w:val="FirstParagraph"/>
      </w:pPr>
      <w:r>
        <w:t xml:space="preserve">In conclusion, this internship as a Speech Therapist in India, Bangalore has been an enriching and transformative experience. It provided me with the clinical competence to assess and treat a wide array of communication disorders while fostering cultural sensitivity and professional resilience. The unique demographic mix of Bangalore offered exposure to complex cases that might not be encountered in more homogeneous settings. I have gained confidence in my ability to collaborate with families, medical professionals, and educators to advocate for effective communication services.</w:t>
      </w:r>
    </w:p>
    <w:p>
      <w:pPr>
        <w:pStyle w:val="BodyText"/>
      </w:pPr>
      <w:r>
        <w:t xml:space="preserve">This experience has solidified my commitment to the field of speech-language pathology. As India continues to improve its healthcare infrastructure and awareness regarding neurodevelopmental disorders grows, the role of the speech therapist becomes ever more critical. I am eager to apply these skills in future professional endeavors, contributing to better communication outcomes for individuals across diverse backgrounds. The internship not only enhanced my technical skills but also deepened my understanding of human resilience and the transformative power of effective communication.</w:t>
      </w:r>
    </w:p>
    <w:p>
      <w:pPr>
        <w:pStyle w:val="BodyText"/>
      </w:pPr>
      <w:r>
        <w:br/>
      </w:r>
    </w:p>
    <w:p>
      <w:pPr>
        <w:pStyle w:val="BodyText"/>
      </w:pPr>
      <w:r>
        <w:rPr>
          <w:bCs/>
          <w:b/>
        </w:rPr>
        <w:t xml:space="preserve">Submitted by:</w:t>
      </w:r>
      <w:r>
        <w:br/>
      </w:r>
      <w:r>
        <w:t xml:space="preserve">[Your Name]</w:t>
      </w:r>
      <w:r>
        <w:br/>
      </w:r>
      <w:r>
        <w:t xml:space="preserve">Speech Therapy Intern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Therapy Practice in India Bangalore</dc:title>
  <dc:creator/>
  <dc:language>en</dc:language>
  <cp:keywords/>
  <dcterms:created xsi:type="dcterms:W3CDTF">2026-07-29T05:10:28Z</dcterms:created>
  <dcterms:modified xsi:type="dcterms:W3CDTF">2026-07-29T05:10:28Z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